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ADE" w14:textId="77777777" w:rsidR="00C95D4A" w:rsidRDefault="00C95D4A" w:rsidP="003E1BA4">
      <w:pPr>
        <w:pStyle w:val="Titolo1"/>
        <w:jc w:val="right"/>
        <w:rPr>
          <w:rFonts w:asciiTheme="minorHAnsi" w:hAnsiTheme="minorHAnsi"/>
          <w:b/>
          <w:sz w:val="28"/>
          <w:u w:val="single"/>
        </w:rPr>
      </w:pPr>
    </w:p>
    <w:p w14:paraId="785BE5FF" w14:textId="77777777" w:rsidR="00CF30B3" w:rsidRDefault="00CF30B3" w:rsidP="00CF30B3"/>
    <w:p w14:paraId="78934F2F" w14:textId="77777777" w:rsidR="00CF30B3" w:rsidRDefault="00CF30B3" w:rsidP="00CF30B3"/>
    <w:p w14:paraId="4651BF7A" w14:textId="77777777" w:rsidR="00CF30B3" w:rsidRDefault="00CF30B3" w:rsidP="00CF30B3"/>
    <w:p w14:paraId="492B7978" w14:textId="41C45CD4" w:rsidR="00CF30B3" w:rsidRDefault="00CF30B3" w:rsidP="00CF30B3"/>
    <w:p w14:paraId="252A16D8" w14:textId="77777777" w:rsidR="00CF30B3" w:rsidRPr="00CF30B3" w:rsidRDefault="00CF30B3" w:rsidP="00CF30B3"/>
    <w:p w14:paraId="23DFDBBE" w14:textId="7D340E9A" w:rsidR="003E1BA4" w:rsidRPr="00C95D4A" w:rsidRDefault="00327EFB" w:rsidP="003E1BA4">
      <w:pPr>
        <w:pStyle w:val="Titolo1"/>
        <w:jc w:val="right"/>
        <w:rPr>
          <w:rFonts w:asciiTheme="minorHAnsi" w:hAnsiTheme="minorHAnsi"/>
          <w:b/>
          <w:color w:val="FF0000"/>
          <w:sz w:val="28"/>
          <w:u w:val="single"/>
        </w:rPr>
      </w:pPr>
      <w:r>
        <w:rPr>
          <w:rFonts w:asciiTheme="minorHAnsi" w:hAnsiTheme="minorHAnsi"/>
          <w:b/>
          <w:color w:val="FF0000"/>
          <w:sz w:val="28"/>
          <w:u w:val="single"/>
        </w:rPr>
        <w:t>ALLEGATO</w:t>
      </w:r>
      <w:r w:rsidR="00161D02">
        <w:rPr>
          <w:rFonts w:asciiTheme="minorHAnsi" w:hAnsiTheme="minorHAnsi"/>
          <w:b/>
          <w:color w:val="FF0000"/>
          <w:sz w:val="28"/>
          <w:u w:val="single"/>
        </w:rPr>
        <w:t xml:space="preserve"> </w:t>
      </w:r>
      <w:r w:rsidR="00980950">
        <w:rPr>
          <w:rFonts w:asciiTheme="minorHAnsi" w:hAnsiTheme="minorHAnsi"/>
          <w:b/>
          <w:color w:val="FF0000"/>
          <w:sz w:val="28"/>
          <w:u w:val="single"/>
        </w:rPr>
        <w:t>D</w:t>
      </w:r>
    </w:p>
    <w:p w14:paraId="5DFDD81F" w14:textId="77777777" w:rsidR="003E1BA4" w:rsidRPr="003E1BA4" w:rsidRDefault="003E1BA4" w:rsidP="003E1BA4">
      <w:pPr>
        <w:rPr>
          <w:rFonts w:asciiTheme="minorHAnsi" w:hAnsiTheme="minorHAnsi"/>
          <w:sz w:val="28"/>
        </w:rPr>
      </w:pPr>
    </w:p>
    <w:p w14:paraId="6E58FDC4" w14:textId="137B34E1" w:rsidR="003E1BA4" w:rsidRPr="003E1BA4" w:rsidRDefault="003E1BA4" w:rsidP="003E1BA4">
      <w:pPr>
        <w:pStyle w:val="Titolo1"/>
        <w:jc w:val="right"/>
        <w:rPr>
          <w:rFonts w:asciiTheme="minorHAnsi" w:hAnsiTheme="minorHAnsi"/>
          <w:b/>
          <w:sz w:val="28"/>
          <w:u w:val="single"/>
        </w:rPr>
      </w:pPr>
      <w:r w:rsidRPr="003E1BA4">
        <w:rPr>
          <w:rFonts w:asciiTheme="minorHAnsi" w:hAnsiTheme="minorHAnsi"/>
          <w:b/>
          <w:sz w:val="28"/>
          <w:u w:val="single"/>
        </w:rPr>
        <w:t>MODULO DI OFFERTA</w:t>
      </w:r>
      <w:r w:rsidR="00F577C1">
        <w:rPr>
          <w:rFonts w:asciiTheme="minorHAnsi" w:hAnsiTheme="minorHAnsi"/>
          <w:b/>
          <w:sz w:val="28"/>
          <w:u w:val="single"/>
        </w:rPr>
        <w:t xml:space="preserve"> </w:t>
      </w:r>
      <w:r w:rsidR="00980950">
        <w:rPr>
          <w:rFonts w:asciiTheme="minorHAnsi" w:hAnsiTheme="minorHAnsi"/>
          <w:b/>
          <w:sz w:val="28"/>
          <w:u w:val="single"/>
        </w:rPr>
        <w:t>TECNICA</w:t>
      </w:r>
    </w:p>
    <w:p w14:paraId="670C469B" w14:textId="787CF482" w:rsidR="003E1BA4" w:rsidRDefault="003E1BA4" w:rsidP="003E1BA4">
      <w:pPr>
        <w:widowControl w:val="0"/>
        <w:jc w:val="right"/>
        <w:rPr>
          <w:rFonts w:asciiTheme="minorHAnsi" w:hAnsiTheme="minorHAnsi"/>
        </w:rPr>
      </w:pPr>
      <w:r w:rsidRPr="003E1BA4">
        <w:rPr>
          <w:rFonts w:asciiTheme="minorHAnsi" w:hAnsiTheme="minorHAnsi"/>
        </w:rPr>
        <w:t xml:space="preserve">(Modulo da restituire alla FIPAV </w:t>
      </w:r>
      <w:r w:rsidR="003A3945">
        <w:rPr>
          <w:rFonts w:asciiTheme="minorHAnsi" w:hAnsiTheme="minorHAnsi"/>
        </w:rPr>
        <w:t>sottoscritto digitalmente dal legale rappresentante</w:t>
      </w:r>
      <w:r w:rsidR="00601527">
        <w:rPr>
          <w:rFonts w:asciiTheme="minorHAnsi" w:hAnsiTheme="minorHAnsi"/>
        </w:rPr>
        <w:t xml:space="preserve"> o procuratore</w:t>
      </w:r>
      <w:r w:rsidRPr="003E1BA4">
        <w:rPr>
          <w:rFonts w:asciiTheme="minorHAnsi" w:hAnsiTheme="minorHAnsi"/>
        </w:rPr>
        <w:t>)</w:t>
      </w:r>
    </w:p>
    <w:p w14:paraId="2BA87086" w14:textId="77777777" w:rsidR="00601527" w:rsidRDefault="00601527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06EF2107" w14:textId="6CBD0CFE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bookmarkStart w:id="0" w:name="_Hlk102381661"/>
      <w:r w:rsidRPr="003E1BA4">
        <w:rPr>
          <w:rFonts w:asciiTheme="minorHAnsi" w:hAnsiTheme="minorHAnsi"/>
          <w:sz w:val="24"/>
        </w:rPr>
        <w:t xml:space="preserve">Il sottoscritto </w:t>
      </w:r>
      <w:r w:rsidR="005D4982"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5D4982" w:rsidRPr="00182F1A">
        <w:rPr>
          <w:rFonts w:ascii="Arial" w:hAnsi="Arial" w:cs="Arial"/>
          <w:b/>
        </w:rPr>
        <w:instrText xml:space="preserve"> FORMTEXT </w:instrText>
      </w:r>
      <w:r w:rsidR="005D4982" w:rsidRPr="00182F1A">
        <w:rPr>
          <w:rFonts w:ascii="Arial" w:hAnsi="Arial" w:cs="Arial"/>
          <w:b/>
        </w:rPr>
      </w:r>
      <w:r w:rsidR="005D4982" w:rsidRPr="00182F1A">
        <w:rPr>
          <w:rFonts w:ascii="Arial" w:hAnsi="Arial" w:cs="Arial"/>
          <w:b/>
        </w:rPr>
        <w:fldChar w:fldCharType="separate"/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</w:rPr>
        <w:fldChar w:fldCharType="end"/>
      </w:r>
    </w:p>
    <w:p w14:paraId="1ED2CAA8" w14:textId="77777777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17B562F4" w14:textId="41A9185F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="005D4982"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5D4982" w:rsidRPr="00182F1A">
        <w:rPr>
          <w:rFonts w:ascii="Arial" w:hAnsi="Arial" w:cs="Arial"/>
          <w:b/>
        </w:rPr>
        <w:instrText xml:space="preserve"> FORMTEXT </w:instrText>
      </w:r>
      <w:r w:rsidR="005D4982" w:rsidRPr="00182F1A">
        <w:rPr>
          <w:rFonts w:ascii="Arial" w:hAnsi="Arial" w:cs="Arial"/>
          <w:b/>
        </w:rPr>
      </w:r>
      <w:r w:rsidR="005D4982" w:rsidRPr="00182F1A">
        <w:rPr>
          <w:rFonts w:ascii="Arial" w:hAnsi="Arial" w:cs="Arial"/>
          <w:b/>
        </w:rPr>
        <w:fldChar w:fldCharType="separate"/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</w:rPr>
        <w:fldChar w:fldCharType="end"/>
      </w:r>
    </w:p>
    <w:p w14:paraId="24A1EEE7" w14:textId="77777777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356D999" w14:textId="53DFC6A7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="005D4982"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5D4982" w:rsidRPr="00182F1A">
        <w:rPr>
          <w:rFonts w:ascii="Arial" w:hAnsi="Arial" w:cs="Arial"/>
          <w:b/>
        </w:rPr>
        <w:instrText xml:space="preserve"> FORMTEXT </w:instrText>
      </w:r>
      <w:r w:rsidR="005D4982" w:rsidRPr="00182F1A">
        <w:rPr>
          <w:rFonts w:ascii="Arial" w:hAnsi="Arial" w:cs="Arial"/>
          <w:b/>
        </w:rPr>
      </w:r>
      <w:r w:rsidR="005D4982" w:rsidRPr="00182F1A">
        <w:rPr>
          <w:rFonts w:ascii="Arial" w:hAnsi="Arial" w:cs="Arial"/>
          <w:b/>
        </w:rPr>
        <w:fldChar w:fldCharType="separate"/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</w:rPr>
        <w:fldChar w:fldCharType="end"/>
      </w:r>
    </w:p>
    <w:p w14:paraId="65E6BFEF" w14:textId="77777777" w:rsidR="003E1BA4" w:rsidRPr="003E1BA4" w:rsidRDefault="003E1BA4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605E2FAE" w14:textId="77F18F15" w:rsidR="003E1BA4" w:rsidRDefault="003E1BA4" w:rsidP="003E1BA4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="005D4982"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5D4982" w:rsidRPr="00182F1A">
        <w:rPr>
          <w:rFonts w:ascii="Arial" w:hAnsi="Arial" w:cs="Arial"/>
          <w:b/>
        </w:rPr>
        <w:instrText xml:space="preserve"> FORMTEXT </w:instrText>
      </w:r>
      <w:r w:rsidR="005D4982" w:rsidRPr="00182F1A">
        <w:rPr>
          <w:rFonts w:ascii="Arial" w:hAnsi="Arial" w:cs="Arial"/>
          <w:b/>
        </w:rPr>
      </w:r>
      <w:r w:rsidR="005D4982" w:rsidRPr="00182F1A">
        <w:rPr>
          <w:rFonts w:ascii="Arial" w:hAnsi="Arial" w:cs="Arial"/>
          <w:b/>
        </w:rPr>
        <w:fldChar w:fldCharType="separate"/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="005D4982"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5D4982" w:rsidRPr="00182F1A">
        <w:rPr>
          <w:rFonts w:ascii="Arial" w:hAnsi="Arial" w:cs="Arial"/>
          <w:b/>
        </w:rPr>
        <w:instrText xml:space="preserve"> FORMTEXT </w:instrText>
      </w:r>
      <w:r w:rsidR="005D4982" w:rsidRPr="00182F1A">
        <w:rPr>
          <w:rFonts w:ascii="Arial" w:hAnsi="Arial" w:cs="Arial"/>
          <w:b/>
        </w:rPr>
      </w:r>
      <w:r w:rsidR="005D4982" w:rsidRPr="00182F1A">
        <w:rPr>
          <w:rFonts w:ascii="Arial" w:hAnsi="Arial" w:cs="Arial"/>
          <w:b/>
        </w:rPr>
        <w:fldChar w:fldCharType="separate"/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  <w:noProof/>
        </w:rPr>
        <w:t> </w:t>
      </w:r>
      <w:r w:rsidR="005D4982" w:rsidRPr="00182F1A">
        <w:rPr>
          <w:rFonts w:ascii="Arial" w:hAnsi="Arial" w:cs="Arial"/>
          <w:b/>
        </w:rPr>
        <w:fldChar w:fldCharType="end"/>
      </w:r>
    </w:p>
    <w:p w14:paraId="090B00A2" w14:textId="0623FED4" w:rsidR="00601527" w:rsidRDefault="00601527" w:rsidP="003E1BA4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</w:p>
    <w:p w14:paraId="2DF3B26E" w14:textId="5870FC84" w:rsidR="00601527" w:rsidRDefault="00601527" w:rsidP="003E1BA4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(Nel caso di partecipazione in forma riunita)</w:t>
      </w:r>
    </w:p>
    <w:p w14:paraId="01943CDB" w14:textId="77777777" w:rsidR="00601527" w:rsidRPr="003E1BA4" w:rsidRDefault="00601527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697767BF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Il sottoscritto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24D3F77C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2CA1581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4DA7DE50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3C0884FF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2DE2EDA0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75C2D56F" w14:textId="77777777" w:rsidR="00601527" w:rsidRDefault="00601527" w:rsidP="00601527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185809B8" w14:textId="5E7F6E3D" w:rsidR="003E1BA4" w:rsidRDefault="00601527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</w:t>
      </w:r>
    </w:p>
    <w:p w14:paraId="2BEFBECC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Il sottoscritto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27776B6E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2B613434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nella qualità di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4B1C6F2E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1CE20BB5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 xml:space="preserve">dell’impresa assicuratrice 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26E7E9FC" w14:textId="77777777" w:rsidR="00601527" w:rsidRPr="003E1BA4" w:rsidRDefault="00601527" w:rsidP="00601527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2A082A1C" w14:textId="77777777" w:rsidR="00601527" w:rsidRDefault="00601527" w:rsidP="00601527">
      <w:pPr>
        <w:widowControl w:val="0"/>
        <w:tabs>
          <w:tab w:val="left" w:pos="5670"/>
        </w:tabs>
        <w:jc w:val="both"/>
        <w:rPr>
          <w:rFonts w:ascii="Arial" w:hAnsi="Arial" w:cs="Arial"/>
          <w:b/>
        </w:rPr>
      </w:pPr>
      <w:r w:rsidRPr="003E1BA4">
        <w:rPr>
          <w:rFonts w:asciiTheme="minorHAnsi" w:hAnsiTheme="minorHAnsi"/>
          <w:sz w:val="24"/>
        </w:rPr>
        <w:t xml:space="preserve">con sede in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Pr="003E1BA4">
        <w:rPr>
          <w:rFonts w:asciiTheme="minorHAnsi" w:hAnsiTheme="minorHAnsi"/>
          <w:sz w:val="24"/>
        </w:rPr>
        <w:t xml:space="preserve"> via </w:t>
      </w:r>
      <w:r w:rsidRPr="00182F1A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bookmarkEnd w:id="0"/>
    <w:p w14:paraId="59B50053" w14:textId="16444B8B" w:rsidR="00601527" w:rsidRDefault="00601527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5512BF07" w14:textId="77777777" w:rsidR="00601527" w:rsidRPr="003E1BA4" w:rsidRDefault="00601527" w:rsidP="003E1BA4">
      <w:pPr>
        <w:widowControl w:val="0"/>
        <w:tabs>
          <w:tab w:val="left" w:pos="5670"/>
        </w:tabs>
        <w:jc w:val="both"/>
        <w:rPr>
          <w:rFonts w:asciiTheme="minorHAnsi" w:hAnsiTheme="minorHAnsi"/>
          <w:sz w:val="24"/>
        </w:rPr>
      </w:pPr>
    </w:p>
    <w:p w14:paraId="047993B7" w14:textId="789F70F8" w:rsidR="003E1BA4" w:rsidRDefault="003E1BA4" w:rsidP="003E1BA4">
      <w:pPr>
        <w:jc w:val="both"/>
        <w:rPr>
          <w:rFonts w:asciiTheme="minorHAnsi" w:hAnsiTheme="minorHAnsi"/>
          <w:sz w:val="24"/>
        </w:rPr>
      </w:pPr>
      <w:r w:rsidRPr="003E1BA4">
        <w:rPr>
          <w:rFonts w:asciiTheme="minorHAnsi" w:hAnsiTheme="minorHAnsi"/>
          <w:sz w:val="24"/>
        </w:rPr>
        <w:t>dichiara</w:t>
      </w:r>
      <w:r w:rsidR="00601527">
        <w:rPr>
          <w:rFonts w:asciiTheme="minorHAnsi" w:hAnsiTheme="minorHAnsi"/>
          <w:sz w:val="24"/>
        </w:rPr>
        <w:t>/no</w:t>
      </w:r>
      <w:r w:rsidRPr="003E1BA4">
        <w:rPr>
          <w:rFonts w:asciiTheme="minorHAnsi" w:hAnsiTheme="minorHAnsi"/>
          <w:sz w:val="24"/>
        </w:rPr>
        <w:t xml:space="preserve"> di avere preso visione di tutte le modalità di esecuzione del contratto stabilite nel</w:t>
      </w:r>
      <w:r w:rsidR="007A6EFE">
        <w:rPr>
          <w:rFonts w:asciiTheme="minorHAnsi" w:hAnsiTheme="minorHAnsi"/>
          <w:sz w:val="24"/>
        </w:rPr>
        <w:t xml:space="preserve"> Disciplinare di gara</w:t>
      </w:r>
      <w:r w:rsidRPr="003E1BA4">
        <w:rPr>
          <w:rFonts w:asciiTheme="minorHAnsi" w:hAnsiTheme="minorHAnsi"/>
          <w:sz w:val="24"/>
        </w:rPr>
        <w:t xml:space="preserve"> e nel </w:t>
      </w:r>
      <w:proofErr w:type="gramStart"/>
      <w:r w:rsidRPr="003E1BA4">
        <w:rPr>
          <w:rFonts w:asciiTheme="minorHAnsi" w:hAnsiTheme="minorHAnsi"/>
          <w:sz w:val="24"/>
        </w:rPr>
        <w:t>Capitolato  e</w:t>
      </w:r>
      <w:proofErr w:type="gramEnd"/>
      <w:r w:rsidRPr="003E1BA4">
        <w:rPr>
          <w:rFonts w:asciiTheme="minorHAnsi" w:hAnsiTheme="minorHAnsi"/>
          <w:sz w:val="24"/>
        </w:rPr>
        <w:t xml:space="preserve"> di presentare, pertanto la seguente offerta </w:t>
      </w:r>
      <w:r w:rsidR="00980950">
        <w:rPr>
          <w:rFonts w:asciiTheme="minorHAnsi" w:hAnsiTheme="minorHAnsi"/>
          <w:sz w:val="24"/>
        </w:rPr>
        <w:t xml:space="preserve">tecnica </w:t>
      </w:r>
      <w:r w:rsidRPr="003E1BA4">
        <w:rPr>
          <w:rFonts w:asciiTheme="minorHAnsi" w:hAnsiTheme="minorHAnsi"/>
          <w:sz w:val="24"/>
        </w:rPr>
        <w:t xml:space="preserve">economica riferita ai </w:t>
      </w:r>
      <w:r w:rsidR="00980950">
        <w:rPr>
          <w:rFonts w:asciiTheme="minorHAnsi" w:hAnsiTheme="minorHAnsi"/>
          <w:sz w:val="24"/>
        </w:rPr>
        <w:t>parametri e criteri di valutazione di cui al punto 19</w:t>
      </w:r>
      <w:r w:rsidR="009B4B88">
        <w:rPr>
          <w:rFonts w:asciiTheme="minorHAnsi" w:hAnsiTheme="minorHAnsi"/>
          <w:sz w:val="24"/>
        </w:rPr>
        <w:t>.1</w:t>
      </w:r>
      <w:r w:rsidR="00980950">
        <w:rPr>
          <w:rFonts w:asciiTheme="minorHAnsi" w:hAnsiTheme="minorHAnsi"/>
          <w:sz w:val="24"/>
        </w:rPr>
        <w:t xml:space="preserve"> del Disciplinare di gara</w:t>
      </w:r>
      <w:r w:rsidR="00250AF1">
        <w:rPr>
          <w:rFonts w:asciiTheme="minorHAnsi" w:hAnsiTheme="minorHAnsi"/>
          <w:sz w:val="24"/>
        </w:rPr>
        <w:t>.</w:t>
      </w:r>
    </w:p>
    <w:p w14:paraId="5F3335B7" w14:textId="072228A9" w:rsidR="00164445" w:rsidRDefault="00164445" w:rsidP="00164445">
      <w:pPr>
        <w:ind w:left="720"/>
        <w:contextualSpacing/>
        <w:jc w:val="center"/>
        <w:rPr>
          <w:b/>
          <w:bCs/>
        </w:rPr>
      </w:pPr>
    </w:p>
    <w:p w14:paraId="447E813C" w14:textId="4430AA39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19FF14DE" w14:textId="69D0390D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74298E99" w14:textId="79506C7A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1D5E8FEA" w14:textId="4FC3C6C5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24AD4757" w14:textId="26968AEE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785C9A62" w14:textId="139B9E36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541133CA" w14:textId="32FCB2BC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2361B4C9" w14:textId="7661385E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0ABC5494" w14:textId="77777777" w:rsidR="001A5729" w:rsidRDefault="001A5729" w:rsidP="00164445">
      <w:pPr>
        <w:ind w:left="720"/>
        <w:contextualSpacing/>
        <w:jc w:val="center"/>
        <w:rPr>
          <w:b/>
          <w:bCs/>
        </w:rPr>
      </w:pPr>
    </w:p>
    <w:p w14:paraId="0E3D0664" w14:textId="77777777" w:rsidR="00164445" w:rsidRDefault="00164445" w:rsidP="00164445">
      <w:pPr>
        <w:ind w:left="720"/>
        <w:contextualSpacing/>
        <w:jc w:val="center"/>
        <w:rPr>
          <w:b/>
          <w:bCs/>
        </w:rPr>
      </w:pPr>
    </w:p>
    <w:p w14:paraId="1E05AC5B" w14:textId="43585400" w:rsidR="00164445" w:rsidRPr="001F2579" w:rsidRDefault="00164445" w:rsidP="001F2579">
      <w:pPr>
        <w:pStyle w:val="Paragrafoelenco"/>
        <w:numPr>
          <w:ilvl w:val="0"/>
          <w:numId w:val="11"/>
        </w:numPr>
        <w:jc w:val="center"/>
        <w:rPr>
          <w:b/>
          <w:bCs/>
        </w:rPr>
      </w:pPr>
      <w:r w:rsidRPr="001F2579">
        <w:rPr>
          <w:b/>
          <w:bCs/>
        </w:rPr>
        <w:lastRenderedPageBreak/>
        <w:t>VARIANTI MIGLIORATIVE DELLE PRESTAZIONI ASSICURATIVE</w:t>
      </w:r>
    </w:p>
    <w:p w14:paraId="5AB1E112" w14:textId="77777777" w:rsidR="00164445" w:rsidRPr="00370A19" w:rsidRDefault="00164445" w:rsidP="00164445"/>
    <w:p w14:paraId="75144A59" w14:textId="77777777" w:rsidR="00164445" w:rsidRPr="00CD4D50" w:rsidRDefault="00164445" w:rsidP="00164445">
      <w:pPr>
        <w:rPr>
          <w:b/>
          <w:bCs/>
        </w:rPr>
      </w:pPr>
      <w:r w:rsidRPr="00CD4D50">
        <w:rPr>
          <w:b/>
          <w:bCs/>
        </w:rPr>
        <w:t>Fino Ad Un Massimo Di 35 Punti</w:t>
      </w:r>
    </w:p>
    <w:p w14:paraId="26753E3B" w14:textId="77777777" w:rsidR="00164445" w:rsidRPr="00CD4D50" w:rsidRDefault="00164445" w:rsidP="00164445"/>
    <w:tbl>
      <w:tblPr>
        <w:tblW w:w="0" w:type="auto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2"/>
        <w:gridCol w:w="1871"/>
        <w:gridCol w:w="3232"/>
        <w:gridCol w:w="2027"/>
      </w:tblGrid>
      <w:tr w:rsidR="00164445" w:rsidRPr="00CD4D50" w14:paraId="187B97BB" w14:textId="77777777" w:rsidTr="001A5729">
        <w:trPr>
          <w:cantSplit/>
          <w:trHeight w:val="255"/>
        </w:trPr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E127AF" w14:textId="77777777" w:rsidR="00164445" w:rsidRPr="007B7D15" w:rsidRDefault="00164445" w:rsidP="00034D1D">
            <w:pPr>
              <w:rPr>
                <w:b/>
                <w:bCs/>
                <w:sz w:val="22"/>
                <w:szCs w:val="22"/>
              </w:rPr>
            </w:pPr>
            <w:r w:rsidRPr="007B7D15">
              <w:rPr>
                <w:b/>
                <w:bCs/>
                <w:sz w:val="22"/>
                <w:szCs w:val="22"/>
              </w:rPr>
              <w:t xml:space="preserve">Sezione Infortuni </w:t>
            </w:r>
          </w:p>
        </w:tc>
        <w:tc>
          <w:tcPr>
            <w:tcW w:w="7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C6501" w14:textId="77777777" w:rsidR="00164445" w:rsidRPr="00CD4D50" w:rsidRDefault="00164445" w:rsidP="00034D1D">
            <w:pPr>
              <w:rPr>
                <w:sz w:val="22"/>
                <w:szCs w:val="22"/>
              </w:rPr>
            </w:pPr>
          </w:p>
        </w:tc>
      </w:tr>
      <w:tr w:rsidR="00164445" w:rsidRPr="00CD4D50" w14:paraId="185661D0" w14:textId="77777777" w:rsidTr="001A5729">
        <w:trPr>
          <w:cantSplit/>
          <w:trHeight w:val="255"/>
        </w:trPr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89588" w14:textId="77777777" w:rsidR="00164445" w:rsidRPr="00CD4D50" w:rsidRDefault="00164445" w:rsidP="00034D1D">
            <w:pPr>
              <w:jc w:val="center"/>
              <w:rPr>
                <w:b/>
                <w:sz w:val="22"/>
                <w:szCs w:val="22"/>
              </w:rPr>
            </w:pPr>
            <w:r w:rsidRPr="00CD4D50">
              <w:rPr>
                <w:b/>
                <w:sz w:val="22"/>
                <w:szCs w:val="22"/>
              </w:rPr>
              <w:t>Elementi di valutazione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0D6FE1" w14:textId="77777777" w:rsidR="00164445" w:rsidRPr="00CD4D50" w:rsidRDefault="00164445" w:rsidP="00034D1D">
            <w:pPr>
              <w:jc w:val="center"/>
              <w:rPr>
                <w:b/>
                <w:sz w:val="22"/>
                <w:szCs w:val="22"/>
              </w:rPr>
            </w:pPr>
            <w:r w:rsidRPr="00CD4D50">
              <w:rPr>
                <w:b/>
                <w:sz w:val="22"/>
                <w:szCs w:val="22"/>
              </w:rPr>
              <w:t xml:space="preserve">Prestazione </w:t>
            </w:r>
          </w:p>
          <w:p w14:paraId="0F89CCAE" w14:textId="6BFF5848" w:rsidR="00164445" w:rsidRPr="00CD4D50" w:rsidRDefault="00164445" w:rsidP="00034D1D">
            <w:pPr>
              <w:jc w:val="center"/>
              <w:rPr>
                <w:b/>
                <w:sz w:val="22"/>
                <w:szCs w:val="22"/>
              </w:rPr>
            </w:pPr>
            <w:r w:rsidRPr="00CD4D50">
              <w:rPr>
                <w:b/>
                <w:sz w:val="22"/>
                <w:szCs w:val="22"/>
              </w:rPr>
              <w:t>Minima</w:t>
            </w:r>
            <w:r>
              <w:rPr>
                <w:b/>
                <w:sz w:val="22"/>
                <w:szCs w:val="22"/>
              </w:rPr>
              <w:t xml:space="preserve"> prevista in capitolato 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DDCB2" w14:textId="1D4F6C66" w:rsidR="00164445" w:rsidRPr="00CD4D50" w:rsidRDefault="00164445" w:rsidP="00034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Variante migliorativa o</w:t>
            </w:r>
            <w:r w:rsidRPr="00CD4D50">
              <w:rPr>
                <w:b/>
                <w:sz w:val="22"/>
                <w:szCs w:val="22"/>
              </w:rPr>
              <w:t>fferta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855F4" w14:textId="157D7DD5" w:rsidR="00164445" w:rsidRPr="00CD4D50" w:rsidRDefault="006C7BAC" w:rsidP="00034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Marcare la scelta </w:t>
            </w:r>
          </w:p>
        </w:tc>
      </w:tr>
      <w:tr w:rsidR="00164445" w:rsidRPr="00CD4D50" w14:paraId="2AA3054A" w14:textId="77777777" w:rsidTr="001A5729">
        <w:trPr>
          <w:trHeight w:val="289"/>
        </w:trPr>
        <w:tc>
          <w:tcPr>
            <w:tcW w:w="25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F318D1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Franchigia per invalidità permanente 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BE2DE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8%</w:t>
            </w: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0B296E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Riduzione di un punto percentuale per tutti i beneficiari di copertura infortuni cui alla scheda 1.1 del capitolato 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520C00" w14:textId="63D8E45B" w:rsidR="00164445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</w:t>
            </w:r>
            <w:r w:rsidR="00A64BB5" w:rsidRPr="00CD4D50">
              <w:t>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="00A64BB5">
              <w:t xml:space="preserve"> </w:t>
            </w:r>
            <w:r w:rsidR="00A64BB5" w:rsidRPr="00CD4D50">
              <w:t>[NO]</w:t>
            </w:r>
          </w:p>
        </w:tc>
      </w:tr>
      <w:tr w:rsidR="00164445" w:rsidRPr="00CD4D50" w14:paraId="09B65BA6" w14:textId="77777777" w:rsidTr="001A5729">
        <w:trPr>
          <w:trHeight w:val="65"/>
        </w:trPr>
        <w:tc>
          <w:tcPr>
            <w:tcW w:w="2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0E9E95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68489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6%</w:t>
            </w: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73D68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Riduzione di due punti percentuali per le coperture integrative – di cui alla scheda 1.7 del capitolato</w:t>
            </w:r>
            <w:proofErr w:type="gramStart"/>
            <w:r w:rsidRPr="00CD4D50">
              <w:rPr>
                <w:sz w:val="22"/>
                <w:szCs w:val="22"/>
                <w:lang w:eastAsia="zh-CN"/>
              </w:rPr>
              <w:t>-  al</w:t>
            </w:r>
            <w:proofErr w:type="gramEnd"/>
            <w:r w:rsidRPr="00CD4D50">
              <w:rPr>
                <w:sz w:val="22"/>
                <w:szCs w:val="22"/>
                <w:lang w:eastAsia="zh-CN"/>
              </w:rPr>
              <w:t xml:space="preserve"> costo comunque non superiore a 40,00€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33AE0" w14:textId="286986F8" w:rsidR="00164445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059DCE5F" w14:textId="77777777" w:rsidTr="001A5729">
        <w:trPr>
          <w:trHeight w:val="1518"/>
        </w:trPr>
        <w:tc>
          <w:tcPr>
            <w:tcW w:w="2502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3E6B297" w14:textId="77777777" w:rsidR="005D4982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Franchigia per invalidità permanente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45E290B" w14:textId="77777777" w:rsidR="005D4982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8%</w:t>
            </w:r>
          </w:p>
        </w:tc>
        <w:tc>
          <w:tcPr>
            <w:tcW w:w="3232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1B594AD6" w14:textId="77777777" w:rsidR="005D4982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Riduzione di due punti percentuali per tutti i beneficiari di copertura infortuni cui alla scheda 1.1 del capitolato (non cumulativo con i due parametri precedenti ma alternativo)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1A4AD6B" w14:textId="79D74D0C" w:rsidR="005D4982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164445" w:rsidRPr="00CD4D50" w14:paraId="6BFF8B01" w14:textId="77777777" w:rsidTr="001A5729">
        <w:trPr>
          <w:trHeight w:val="65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37B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Massimale rimborso spese mediche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AB2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€ 800,00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1B2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Aumento massimale per rimborso spese mediche polizza infortuni di cui alla scheda 1.1 del capitolato a € 1.000,00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253" w14:textId="41EDD7BB" w:rsidR="00164445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164445" w:rsidRPr="00CD4D50" w14:paraId="292399E3" w14:textId="77777777" w:rsidTr="001A5729">
        <w:trPr>
          <w:trHeight w:val="653"/>
        </w:trPr>
        <w:tc>
          <w:tcPr>
            <w:tcW w:w="25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848FB0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Massimale morte e invalidità permanente 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8930FA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€ 80.000,00 </w:t>
            </w:r>
          </w:p>
        </w:tc>
        <w:tc>
          <w:tcPr>
            <w:tcW w:w="3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2898B8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Aumento massimale morte e invalidità permanente di cui alla scheda 1.1 del capitolato a € 100.000,00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E7EAB3" w14:textId="1AEBCC8E" w:rsidR="00164445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164445" w:rsidRPr="00CD4D50" w14:paraId="71FF5D29" w14:textId="77777777" w:rsidTr="001A5729">
        <w:trPr>
          <w:trHeight w:val="57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088" w14:textId="77777777" w:rsidR="00164445" w:rsidRPr="007B7D15" w:rsidRDefault="00164445" w:rsidP="00034D1D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7B7D15">
              <w:rPr>
                <w:b/>
                <w:bCs/>
                <w:sz w:val="22"/>
                <w:szCs w:val="22"/>
                <w:lang w:eastAsia="zh-CN"/>
              </w:rPr>
              <w:t xml:space="preserve">Sezione RCT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DCB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</w:p>
        </w:tc>
      </w:tr>
      <w:tr w:rsidR="00164445" w:rsidRPr="00CD4D50" w14:paraId="622C70BE" w14:textId="77777777" w:rsidTr="001A5729">
        <w:trPr>
          <w:trHeight w:val="57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D49E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Massimale RCT per sinistro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2CD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>€ 5.000.000,00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09F" w14:textId="77777777" w:rsidR="00164445" w:rsidRPr="00CD4D50" w:rsidRDefault="00164445" w:rsidP="00034D1D">
            <w:pPr>
              <w:rPr>
                <w:sz w:val="22"/>
                <w:szCs w:val="22"/>
                <w:lang w:eastAsia="zh-CN"/>
              </w:rPr>
            </w:pPr>
            <w:r w:rsidRPr="00CD4D50">
              <w:rPr>
                <w:sz w:val="22"/>
                <w:szCs w:val="22"/>
                <w:lang w:eastAsia="zh-CN"/>
              </w:rPr>
              <w:t xml:space="preserve">Aumento massimale per contraente €.6.000.000,00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EEA" w14:textId="363A007F" w:rsidR="00164445" w:rsidRPr="00CD4D50" w:rsidRDefault="005D4982" w:rsidP="005D4982">
            <w:pPr>
              <w:rPr>
                <w:sz w:val="22"/>
                <w:szCs w:val="22"/>
                <w:lang w:eastAsia="zh-CN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</w:tbl>
    <w:p w14:paraId="3DAF1777" w14:textId="77777777" w:rsidR="006C7BAC" w:rsidRDefault="006C7BAC" w:rsidP="00164445">
      <w:pPr>
        <w:rPr>
          <w:b/>
          <w:bCs/>
        </w:rPr>
      </w:pPr>
    </w:p>
    <w:p w14:paraId="5DBA50AF" w14:textId="77777777" w:rsidR="006C7BAC" w:rsidRDefault="006C7BAC" w:rsidP="00164445">
      <w:pPr>
        <w:rPr>
          <w:b/>
          <w:bCs/>
        </w:rPr>
      </w:pPr>
    </w:p>
    <w:p w14:paraId="1D7028FE" w14:textId="77777777" w:rsidR="006C7BAC" w:rsidRDefault="006C7BAC" w:rsidP="001F2579">
      <w:pPr>
        <w:jc w:val="center"/>
        <w:rPr>
          <w:b/>
          <w:bCs/>
        </w:rPr>
      </w:pPr>
    </w:p>
    <w:p w14:paraId="5DEE0988" w14:textId="4FB63DDD" w:rsidR="00164445" w:rsidRPr="00CD4D50" w:rsidRDefault="00164445" w:rsidP="001F2579">
      <w:pPr>
        <w:jc w:val="center"/>
        <w:rPr>
          <w:b/>
          <w:bCs/>
        </w:rPr>
      </w:pPr>
      <w:r w:rsidRPr="00CD4D50">
        <w:rPr>
          <w:b/>
          <w:bCs/>
        </w:rPr>
        <w:t>B) QUALITA’ NELLA GESTIONE DEI SERVIZI</w:t>
      </w:r>
    </w:p>
    <w:p w14:paraId="0FF07E73" w14:textId="77777777" w:rsidR="00164445" w:rsidRPr="00CD4D50" w:rsidRDefault="00164445" w:rsidP="00164445">
      <w:r w:rsidRPr="00CD4D50">
        <w:rPr>
          <w:b/>
          <w:bCs/>
        </w:rPr>
        <w:t>fino ad un massimo di 15 punti</w:t>
      </w:r>
    </w:p>
    <w:p w14:paraId="182FC5AA" w14:textId="77777777" w:rsidR="00164445" w:rsidRPr="005849FE" w:rsidRDefault="00164445" w:rsidP="00164445">
      <w:pPr>
        <w:rPr>
          <w:i/>
          <w:iCs/>
        </w:rPr>
      </w:pPr>
    </w:p>
    <w:p w14:paraId="7BBED3F6" w14:textId="77777777" w:rsidR="00164445" w:rsidRPr="005849FE" w:rsidRDefault="00164445" w:rsidP="00164445">
      <w:pPr>
        <w:rPr>
          <w:b/>
          <w:i/>
          <w:iCs/>
        </w:rPr>
      </w:pPr>
      <w:r w:rsidRPr="005849FE">
        <w:rPr>
          <w:b/>
          <w:i/>
          <w:iCs/>
        </w:rPr>
        <w:t>SUB - CRITERIO 1: GESTIONE DEL PROGRAMMA ASSICURATIVO (PUNTI 5)</w:t>
      </w:r>
    </w:p>
    <w:p w14:paraId="62D66FF6" w14:textId="77777777" w:rsidR="00164445" w:rsidRPr="00CD4D50" w:rsidRDefault="00164445" w:rsidP="00164445"/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7029"/>
        <w:gridCol w:w="2126"/>
      </w:tblGrid>
      <w:tr w:rsidR="001F2579" w:rsidRPr="00CD4D50" w14:paraId="4EB208E6" w14:textId="77777777" w:rsidTr="001A5729">
        <w:tc>
          <w:tcPr>
            <w:tcW w:w="479" w:type="dxa"/>
          </w:tcPr>
          <w:p w14:paraId="57922A46" w14:textId="77777777" w:rsidR="001F2579" w:rsidRPr="00CD4D50" w:rsidRDefault="001F2579" w:rsidP="00034D1D">
            <w:r w:rsidRPr="00CD4D50">
              <w:t>1</w:t>
            </w:r>
          </w:p>
        </w:tc>
        <w:tc>
          <w:tcPr>
            <w:tcW w:w="7029" w:type="dxa"/>
          </w:tcPr>
          <w:p w14:paraId="1D6CAD94" w14:textId="77777777" w:rsidR="001F2579" w:rsidRPr="007B7D15" w:rsidRDefault="001F2579" w:rsidP="00034D1D">
            <w:pPr>
              <w:rPr>
                <w:b/>
                <w:bCs/>
                <w:sz w:val="22"/>
              </w:rPr>
            </w:pPr>
            <w:r w:rsidRPr="007B7D15">
              <w:rPr>
                <w:b/>
                <w:bCs/>
                <w:sz w:val="22"/>
              </w:rPr>
              <w:t>Gestione ordinaria dei contratti assicurativi</w:t>
            </w:r>
          </w:p>
        </w:tc>
        <w:tc>
          <w:tcPr>
            <w:tcW w:w="2126" w:type="dxa"/>
          </w:tcPr>
          <w:p w14:paraId="6D4BBAB0" w14:textId="77777777" w:rsidR="001F2579" w:rsidRPr="00CD4D50" w:rsidRDefault="001F2579" w:rsidP="00034D1D"/>
        </w:tc>
      </w:tr>
      <w:tr w:rsidR="001F2579" w:rsidRPr="00CD4D50" w14:paraId="7EFDA407" w14:textId="77777777" w:rsidTr="001A5729">
        <w:trPr>
          <w:trHeight w:val="518"/>
        </w:trPr>
        <w:tc>
          <w:tcPr>
            <w:tcW w:w="479" w:type="dxa"/>
            <w:vMerge w:val="restart"/>
          </w:tcPr>
          <w:p w14:paraId="1F0C3008" w14:textId="77777777" w:rsidR="001F2579" w:rsidRPr="00CD4D50" w:rsidRDefault="001F2579" w:rsidP="005D4982">
            <w:pPr>
              <w:spacing w:before="60"/>
            </w:pPr>
          </w:p>
        </w:tc>
        <w:tc>
          <w:tcPr>
            <w:tcW w:w="7029" w:type="dxa"/>
          </w:tcPr>
          <w:p w14:paraId="319B5988" w14:textId="77777777" w:rsidR="001F2579" w:rsidRPr="00CD4D50" w:rsidRDefault="001F2579" w:rsidP="005D4982">
            <w:pPr>
              <w:spacing w:before="60"/>
              <w:rPr>
                <w:sz w:val="22"/>
              </w:rPr>
            </w:pPr>
            <w:r w:rsidRPr="00CD4D50">
              <w:rPr>
                <w:sz w:val="22"/>
              </w:rPr>
              <w:t xml:space="preserve">segnalazione preventiva delle scadenze </w:t>
            </w:r>
          </w:p>
        </w:tc>
        <w:tc>
          <w:tcPr>
            <w:tcW w:w="2126" w:type="dxa"/>
          </w:tcPr>
          <w:p w14:paraId="2FC679D8" w14:textId="7A74BF59" w:rsidR="001F2579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277C7A82" w14:textId="77777777" w:rsidTr="001A5729">
        <w:tc>
          <w:tcPr>
            <w:tcW w:w="479" w:type="dxa"/>
            <w:vMerge/>
          </w:tcPr>
          <w:p w14:paraId="638A985A" w14:textId="77777777" w:rsidR="005D4982" w:rsidRPr="00CD4D50" w:rsidRDefault="005D4982" w:rsidP="005D4982">
            <w:pPr>
              <w:spacing w:before="60"/>
            </w:pPr>
          </w:p>
        </w:tc>
        <w:tc>
          <w:tcPr>
            <w:tcW w:w="7029" w:type="dxa"/>
          </w:tcPr>
          <w:p w14:paraId="57039F9E" w14:textId="77777777" w:rsidR="005D4982" w:rsidRPr="00CD4D50" w:rsidRDefault="005D4982" w:rsidP="005D4982">
            <w:pPr>
              <w:spacing w:before="60"/>
              <w:rPr>
                <w:sz w:val="22"/>
              </w:rPr>
            </w:pPr>
            <w:r w:rsidRPr="00CD4D50">
              <w:rPr>
                <w:sz w:val="22"/>
              </w:rPr>
              <w:t xml:space="preserve">segnalazione preventiva degli adempimenti relativi alla regolazione premio </w:t>
            </w:r>
          </w:p>
        </w:tc>
        <w:tc>
          <w:tcPr>
            <w:tcW w:w="2126" w:type="dxa"/>
          </w:tcPr>
          <w:p w14:paraId="410F51F5" w14:textId="52FD4168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5B757E45" w14:textId="77777777" w:rsidTr="001A5729">
        <w:trPr>
          <w:trHeight w:val="562"/>
        </w:trPr>
        <w:tc>
          <w:tcPr>
            <w:tcW w:w="479" w:type="dxa"/>
            <w:vMerge/>
          </w:tcPr>
          <w:p w14:paraId="6D749BAD" w14:textId="77777777" w:rsidR="005D4982" w:rsidRPr="00CD4D50" w:rsidRDefault="005D4982" w:rsidP="005D4982">
            <w:pPr>
              <w:spacing w:before="60"/>
            </w:pPr>
          </w:p>
        </w:tc>
        <w:tc>
          <w:tcPr>
            <w:tcW w:w="7029" w:type="dxa"/>
          </w:tcPr>
          <w:p w14:paraId="2D851C82" w14:textId="77777777" w:rsidR="005D4982" w:rsidRPr="00CD4D50" w:rsidRDefault="005D4982" w:rsidP="005D4982">
            <w:pPr>
              <w:spacing w:before="60"/>
              <w:rPr>
                <w:sz w:val="22"/>
              </w:rPr>
            </w:pPr>
            <w:r w:rsidRPr="00CD4D50">
              <w:rPr>
                <w:sz w:val="22"/>
              </w:rPr>
              <w:t>consegna delle quietanze</w:t>
            </w:r>
          </w:p>
        </w:tc>
        <w:tc>
          <w:tcPr>
            <w:tcW w:w="2126" w:type="dxa"/>
          </w:tcPr>
          <w:p w14:paraId="66A366FD" w14:textId="5742A1F5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7264B14D" w14:textId="77777777" w:rsidTr="001A5729">
        <w:tc>
          <w:tcPr>
            <w:tcW w:w="479" w:type="dxa"/>
            <w:vMerge/>
          </w:tcPr>
          <w:p w14:paraId="457A025F" w14:textId="77777777" w:rsidR="005D4982" w:rsidRPr="00CD4D50" w:rsidRDefault="005D4982" w:rsidP="005D4982">
            <w:pPr>
              <w:spacing w:before="60"/>
            </w:pPr>
          </w:p>
        </w:tc>
        <w:tc>
          <w:tcPr>
            <w:tcW w:w="7029" w:type="dxa"/>
          </w:tcPr>
          <w:p w14:paraId="74B9C02A" w14:textId="77777777" w:rsidR="005D4982" w:rsidRPr="00CD4D50" w:rsidRDefault="005D4982" w:rsidP="005D4982">
            <w:pPr>
              <w:tabs>
                <w:tab w:val="left" w:pos="9354"/>
              </w:tabs>
              <w:spacing w:before="60" w:after="120"/>
              <w:rPr>
                <w:sz w:val="22"/>
              </w:rPr>
            </w:pPr>
            <w:r w:rsidRPr="00CD4D50">
              <w:rPr>
                <w:sz w:val="22"/>
              </w:rPr>
              <w:t>procedure per la prevenzione delle scoperture con preavviso di almeno 30 giorni dalla scadenza dei contratti</w:t>
            </w:r>
          </w:p>
        </w:tc>
        <w:tc>
          <w:tcPr>
            <w:tcW w:w="2126" w:type="dxa"/>
          </w:tcPr>
          <w:p w14:paraId="150DFA4E" w14:textId="1B54249A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5F10A934" w14:textId="77777777" w:rsidTr="001A5729">
        <w:tc>
          <w:tcPr>
            <w:tcW w:w="479" w:type="dxa"/>
            <w:vMerge/>
          </w:tcPr>
          <w:p w14:paraId="1BF2BA41" w14:textId="77777777" w:rsidR="005D4982" w:rsidRPr="00CD4D50" w:rsidRDefault="005D4982" w:rsidP="005D4982">
            <w:pPr>
              <w:spacing w:before="60"/>
            </w:pPr>
          </w:p>
        </w:tc>
        <w:tc>
          <w:tcPr>
            <w:tcW w:w="7029" w:type="dxa"/>
          </w:tcPr>
          <w:p w14:paraId="49E01D04" w14:textId="77777777" w:rsidR="005D4982" w:rsidRPr="00CD4D50" w:rsidRDefault="005D4982" w:rsidP="005D4982">
            <w:pPr>
              <w:tabs>
                <w:tab w:val="left" w:pos="9354"/>
              </w:tabs>
              <w:spacing w:before="60" w:after="120"/>
              <w:rPr>
                <w:sz w:val="22"/>
              </w:rPr>
            </w:pPr>
            <w:r w:rsidRPr="00CD4D50">
              <w:rPr>
                <w:sz w:val="22"/>
              </w:rPr>
              <w:t>riepiloghi periodici dei premi in scadenza e dei periodi di mora</w:t>
            </w:r>
          </w:p>
        </w:tc>
        <w:tc>
          <w:tcPr>
            <w:tcW w:w="2126" w:type="dxa"/>
          </w:tcPr>
          <w:p w14:paraId="35C5EE48" w14:textId="7F12F13F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</w:tbl>
    <w:p w14:paraId="1D382B26" w14:textId="77777777" w:rsidR="00164445" w:rsidRPr="005849FE" w:rsidRDefault="00164445" w:rsidP="00164445">
      <w:pPr>
        <w:rPr>
          <w:i/>
          <w:iCs/>
        </w:rPr>
      </w:pPr>
    </w:p>
    <w:p w14:paraId="0EDC22EE" w14:textId="77777777" w:rsidR="00164445" w:rsidRPr="005849FE" w:rsidRDefault="00164445" w:rsidP="00164445">
      <w:pPr>
        <w:rPr>
          <w:b/>
          <w:bCs/>
          <w:i/>
          <w:iCs/>
        </w:rPr>
      </w:pPr>
      <w:r w:rsidRPr="005849FE">
        <w:rPr>
          <w:b/>
          <w:bCs/>
          <w:i/>
          <w:iCs/>
        </w:rPr>
        <w:t>SUB - CRITERIO 2: GESTIONE DEI SINISTRI (PUNTI 5)</w:t>
      </w:r>
    </w:p>
    <w:p w14:paraId="2E34BAEF" w14:textId="77777777" w:rsidR="00164445" w:rsidRPr="00CD4D50" w:rsidRDefault="00164445" w:rsidP="00164445"/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7097"/>
        <w:gridCol w:w="2126"/>
      </w:tblGrid>
      <w:tr w:rsidR="001F2579" w:rsidRPr="00CD4D50" w14:paraId="2058F274" w14:textId="77777777" w:rsidTr="001A5729">
        <w:tc>
          <w:tcPr>
            <w:tcW w:w="411" w:type="dxa"/>
          </w:tcPr>
          <w:p w14:paraId="37F43EB0" w14:textId="77777777" w:rsidR="001F2579" w:rsidRPr="00CD4D50" w:rsidRDefault="001F2579" w:rsidP="00034D1D">
            <w:r w:rsidRPr="00CD4D50">
              <w:t>2</w:t>
            </w:r>
          </w:p>
        </w:tc>
        <w:tc>
          <w:tcPr>
            <w:tcW w:w="7097" w:type="dxa"/>
          </w:tcPr>
          <w:p w14:paraId="3015B3F0" w14:textId="77777777" w:rsidR="001F2579" w:rsidRPr="007B7D15" w:rsidRDefault="001F2579" w:rsidP="00034D1D">
            <w:pPr>
              <w:tabs>
                <w:tab w:val="left" w:pos="9354"/>
              </w:tabs>
              <w:spacing w:after="120"/>
              <w:rPr>
                <w:b/>
                <w:bCs/>
                <w:sz w:val="22"/>
              </w:rPr>
            </w:pPr>
            <w:r w:rsidRPr="007B7D15">
              <w:rPr>
                <w:b/>
                <w:bCs/>
                <w:sz w:val="22"/>
              </w:rPr>
              <w:t>Fasi gestione/denuncia sinistri infortuni tesserati:</w:t>
            </w:r>
          </w:p>
        </w:tc>
        <w:tc>
          <w:tcPr>
            <w:tcW w:w="2126" w:type="dxa"/>
          </w:tcPr>
          <w:p w14:paraId="4BA4DB66" w14:textId="77777777" w:rsidR="001F2579" w:rsidRPr="00CD4D50" w:rsidRDefault="001F2579" w:rsidP="00034D1D"/>
        </w:tc>
      </w:tr>
      <w:tr w:rsidR="005D4982" w:rsidRPr="00CD4D50" w14:paraId="41617485" w14:textId="77777777" w:rsidTr="001A5729">
        <w:tc>
          <w:tcPr>
            <w:tcW w:w="411" w:type="dxa"/>
          </w:tcPr>
          <w:p w14:paraId="0F5A04DD" w14:textId="77777777" w:rsidR="005D4982" w:rsidRPr="00CD4D50" w:rsidRDefault="005D4982" w:rsidP="005D4982"/>
        </w:tc>
        <w:tc>
          <w:tcPr>
            <w:tcW w:w="7097" w:type="dxa"/>
          </w:tcPr>
          <w:p w14:paraId="0B795905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b/>
                <w:sz w:val="22"/>
              </w:rPr>
            </w:pPr>
            <w:r w:rsidRPr="00CD4D50">
              <w:rPr>
                <w:sz w:val="22"/>
              </w:rPr>
              <w:t>Più di un numero telefonico dedicato e più di un indirizzo di posta elettronica dedicato</w:t>
            </w:r>
          </w:p>
        </w:tc>
        <w:tc>
          <w:tcPr>
            <w:tcW w:w="2126" w:type="dxa"/>
          </w:tcPr>
          <w:p w14:paraId="4958DA46" w14:textId="2502ADA5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1F2579" w:rsidRPr="00CD4D50" w14:paraId="51DAB59F" w14:textId="77777777" w:rsidTr="001A5729">
        <w:tc>
          <w:tcPr>
            <w:tcW w:w="411" w:type="dxa"/>
          </w:tcPr>
          <w:p w14:paraId="52BFEDCE" w14:textId="77777777" w:rsidR="001F2579" w:rsidRPr="00CD4D50" w:rsidRDefault="001F2579" w:rsidP="00034D1D">
            <w:r w:rsidRPr="00CD4D50">
              <w:t>3</w:t>
            </w:r>
          </w:p>
        </w:tc>
        <w:tc>
          <w:tcPr>
            <w:tcW w:w="7097" w:type="dxa"/>
          </w:tcPr>
          <w:p w14:paraId="2812C95C" w14:textId="77777777" w:rsidR="001F2579" w:rsidRPr="007B7D15" w:rsidRDefault="001F2579" w:rsidP="00034D1D">
            <w:pPr>
              <w:tabs>
                <w:tab w:val="left" w:pos="9354"/>
              </w:tabs>
              <w:spacing w:after="120"/>
              <w:ind w:firstLine="425"/>
              <w:rPr>
                <w:b/>
                <w:bCs/>
                <w:sz w:val="22"/>
              </w:rPr>
            </w:pPr>
            <w:r w:rsidRPr="007B7D15">
              <w:rPr>
                <w:b/>
                <w:bCs/>
                <w:sz w:val="22"/>
              </w:rPr>
              <w:t>Trasmissione dei dati</w:t>
            </w:r>
          </w:p>
        </w:tc>
        <w:tc>
          <w:tcPr>
            <w:tcW w:w="2126" w:type="dxa"/>
          </w:tcPr>
          <w:p w14:paraId="73C399DF" w14:textId="77777777" w:rsidR="001F2579" w:rsidRPr="00CD4D50" w:rsidRDefault="001F2579" w:rsidP="00034D1D"/>
        </w:tc>
      </w:tr>
      <w:tr w:rsidR="005D4982" w:rsidRPr="00CD4D50" w14:paraId="5B747C7A" w14:textId="77777777" w:rsidTr="001A5729">
        <w:trPr>
          <w:trHeight w:val="1876"/>
        </w:trPr>
        <w:tc>
          <w:tcPr>
            <w:tcW w:w="411" w:type="dxa"/>
          </w:tcPr>
          <w:p w14:paraId="4E7675B8" w14:textId="77777777" w:rsidR="005D4982" w:rsidRPr="00CD4D50" w:rsidRDefault="005D4982" w:rsidP="005D4982"/>
        </w:tc>
        <w:tc>
          <w:tcPr>
            <w:tcW w:w="7097" w:type="dxa"/>
          </w:tcPr>
          <w:p w14:paraId="318EEF55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Report riepilogativo di tutti i sinistri trattati con le relative informazioni di dettaglio: stato del sinistro (aperto/in attesa di documentazione da parte dell’assicurato/in via di definizione-liquidazione/ liquidato), e relative specifiche (importo liquidato-suddiviso in IP e RSM, importo a riserva, franchigia e scoperto se applicati e, se senza seguito, indicazione delle motivazioni) con frequenza maggiore che a semestre</w:t>
            </w:r>
          </w:p>
        </w:tc>
        <w:tc>
          <w:tcPr>
            <w:tcW w:w="2126" w:type="dxa"/>
          </w:tcPr>
          <w:p w14:paraId="53806166" w14:textId="3528663D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298E55C6" w14:textId="77777777" w:rsidTr="001A5729">
        <w:tc>
          <w:tcPr>
            <w:tcW w:w="411" w:type="dxa"/>
          </w:tcPr>
          <w:p w14:paraId="1ED845D7" w14:textId="77777777" w:rsidR="005D4982" w:rsidRPr="00CD4D50" w:rsidRDefault="005D4982" w:rsidP="005D4982">
            <w:r w:rsidRPr="00CD4D50">
              <w:t>4</w:t>
            </w:r>
          </w:p>
        </w:tc>
        <w:tc>
          <w:tcPr>
            <w:tcW w:w="7097" w:type="dxa"/>
          </w:tcPr>
          <w:p w14:paraId="69FC03B2" w14:textId="77777777" w:rsidR="005D4982" w:rsidRPr="007B7D15" w:rsidRDefault="005D4982" w:rsidP="005D4982">
            <w:pPr>
              <w:tabs>
                <w:tab w:val="left" w:pos="9354"/>
              </w:tabs>
              <w:spacing w:after="120"/>
              <w:ind w:firstLine="425"/>
              <w:rPr>
                <w:b/>
                <w:bCs/>
                <w:sz w:val="22"/>
              </w:rPr>
            </w:pPr>
            <w:r w:rsidRPr="007B7D15">
              <w:rPr>
                <w:b/>
                <w:bCs/>
                <w:sz w:val="22"/>
              </w:rPr>
              <w:t>Piattaforma informatica</w:t>
            </w:r>
          </w:p>
        </w:tc>
        <w:tc>
          <w:tcPr>
            <w:tcW w:w="2126" w:type="dxa"/>
          </w:tcPr>
          <w:p w14:paraId="0426C585" w14:textId="77777777" w:rsidR="005D4982" w:rsidRPr="00CD4D50" w:rsidRDefault="005D4982" w:rsidP="005D4982"/>
        </w:tc>
      </w:tr>
      <w:tr w:rsidR="005D4982" w:rsidRPr="00CD4D50" w14:paraId="17E89CEE" w14:textId="77777777" w:rsidTr="001A5729">
        <w:tc>
          <w:tcPr>
            <w:tcW w:w="411" w:type="dxa"/>
            <w:vMerge w:val="restart"/>
          </w:tcPr>
          <w:p w14:paraId="547D6365" w14:textId="77777777" w:rsidR="005D4982" w:rsidRPr="00CD4D50" w:rsidRDefault="005D4982" w:rsidP="005D4982"/>
        </w:tc>
        <w:tc>
          <w:tcPr>
            <w:tcW w:w="7097" w:type="dxa"/>
          </w:tcPr>
          <w:p w14:paraId="695B0B0E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b/>
                <w:sz w:val="22"/>
              </w:rPr>
            </w:pPr>
            <w:r w:rsidRPr="00CD4D50">
              <w:rPr>
                <w:sz w:val="22"/>
              </w:rPr>
              <w:t>Messa a disposizione di piattaforma informatica dedicata a FIPAV</w:t>
            </w:r>
          </w:p>
        </w:tc>
        <w:tc>
          <w:tcPr>
            <w:tcW w:w="2126" w:type="dxa"/>
          </w:tcPr>
          <w:p w14:paraId="64C41178" w14:textId="27E97C6A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71F28979" w14:textId="77777777" w:rsidTr="001A5729">
        <w:trPr>
          <w:trHeight w:val="1095"/>
        </w:trPr>
        <w:tc>
          <w:tcPr>
            <w:tcW w:w="411" w:type="dxa"/>
            <w:vMerge/>
          </w:tcPr>
          <w:p w14:paraId="51D90298" w14:textId="77777777" w:rsidR="005D4982" w:rsidRPr="00CD4D50" w:rsidRDefault="005D4982" w:rsidP="005D4982"/>
        </w:tc>
        <w:tc>
          <w:tcPr>
            <w:tcW w:w="7097" w:type="dxa"/>
          </w:tcPr>
          <w:p w14:paraId="0D455A89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(oltre al precedente) disponibilità ad implementazioni e personalizzazioni della piattaforma come da richiesta FIPAV a cura e costo dell’aggiudicatario</w:t>
            </w:r>
          </w:p>
        </w:tc>
        <w:tc>
          <w:tcPr>
            <w:tcW w:w="2126" w:type="dxa"/>
          </w:tcPr>
          <w:p w14:paraId="38AF0107" w14:textId="06609471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</w:tbl>
    <w:p w14:paraId="0090CB5D" w14:textId="4E16B981" w:rsidR="00164445" w:rsidRDefault="00164445" w:rsidP="00164445"/>
    <w:p w14:paraId="58D75A7C" w14:textId="58B731F8" w:rsidR="003724A7" w:rsidRDefault="003724A7" w:rsidP="00164445"/>
    <w:p w14:paraId="0704D8A7" w14:textId="5FF8452D" w:rsidR="003724A7" w:rsidRDefault="003724A7" w:rsidP="00164445"/>
    <w:p w14:paraId="5282A643" w14:textId="79314D26" w:rsidR="003724A7" w:rsidRDefault="003724A7" w:rsidP="00164445"/>
    <w:p w14:paraId="7369B1D3" w14:textId="38D7D1C8" w:rsidR="003724A7" w:rsidRDefault="003724A7" w:rsidP="00164445"/>
    <w:p w14:paraId="4A97AF4F" w14:textId="382D58BE" w:rsidR="003724A7" w:rsidRDefault="003724A7" w:rsidP="00164445"/>
    <w:p w14:paraId="3EB25235" w14:textId="77777777" w:rsidR="003724A7" w:rsidRPr="00CD4D50" w:rsidRDefault="003724A7" w:rsidP="00164445"/>
    <w:p w14:paraId="4DD6718C" w14:textId="77777777" w:rsidR="00164445" w:rsidRPr="00CD4D50" w:rsidRDefault="00164445" w:rsidP="00164445"/>
    <w:p w14:paraId="36CEDBA2" w14:textId="77777777" w:rsidR="00164445" w:rsidRPr="005849FE" w:rsidRDefault="00164445" w:rsidP="00164445">
      <w:pPr>
        <w:tabs>
          <w:tab w:val="left" w:pos="9354"/>
        </w:tabs>
        <w:spacing w:after="120"/>
        <w:ind w:firstLine="425"/>
        <w:rPr>
          <w:b/>
          <w:bCs/>
          <w:i/>
          <w:iCs/>
        </w:rPr>
      </w:pPr>
      <w:r w:rsidRPr="005849FE">
        <w:rPr>
          <w:b/>
          <w:bCs/>
          <w:i/>
          <w:iCs/>
        </w:rPr>
        <w:t>SUB - CRITERIO 3: TRATTAZIONE PRATICHE (PUNTI 5)</w:t>
      </w:r>
    </w:p>
    <w:p w14:paraId="38CC97A4" w14:textId="77777777" w:rsidR="00164445" w:rsidRPr="00CD4D50" w:rsidRDefault="00164445" w:rsidP="00164445"/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6736"/>
        <w:gridCol w:w="2126"/>
      </w:tblGrid>
      <w:tr w:rsidR="001F2579" w:rsidRPr="00CD4D50" w14:paraId="56F4B2E6" w14:textId="77777777" w:rsidTr="001A5729">
        <w:tc>
          <w:tcPr>
            <w:tcW w:w="772" w:type="dxa"/>
          </w:tcPr>
          <w:p w14:paraId="1BE2347D" w14:textId="77777777" w:rsidR="001F2579" w:rsidRPr="00CD4D50" w:rsidRDefault="001F2579" w:rsidP="00034D1D">
            <w:r w:rsidRPr="00CD4D50">
              <w:t>5</w:t>
            </w:r>
          </w:p>
        </w:tc>
        <w:tc>
          <w:tcPr>
            <w:tcW w:w="6736" w:type="dxa"/>
          </w:tcPr>
          <w:p w14:paraId="500464F1" w14:textId="77777777" w:rsidR="001F2579" w:rsidRPr="007B7D15" w:rsidRDefault="001F2579" w:rsidP="00034D1D">
            <w:pPr>
              <w:tabs>
                <w:tab w:val="left" w:pos="9354"/>
              </w:tabs>
              <w:spacing w:after="120"/>
              <w:ind w:firstLine="425"/>
              <w:rPr>
                <w:b/>
                <w:bCs/>
                <w:sz w:val="22"/>
              </w:rPr>
            </w:pPr>
            <w:r w:rsidRPr="007B7D15">
              <w:rPr>
                <w:b/>
                <w:bCs/>
                <w:sz w:val="22"/>
              </w:rPr>
              <w:t>Trattazione pratiche</w:t>
            </w:r>
          </w:p>
        </w:tc>
        <w:tc>
          <w:tcPr>
            <w:tcW w:w="2126" w:type="dxa"/>
          </w:tcPr>
          <w:p w14:paraId="53A160F8" w14:textId="77777777" w:rsidR="001F2579" w:rsidRPr="00CD4D50" w:rsidRDefault="001F2579" w:rsidP="00034D1D"/>
        </w:tc>
      </w:tr>
      <w:tr w:rsidR="005D4982" w:rsidRPr="00CD4D50" w14:paraId="2AB299D5" w14:textId="77777777" w:rsidTr="001A5729">
        <w:tc>
          <w:tcPr>
            <w:tcW w:w="772" w:type="dxa"/>
            <w:vMerge w:val="restart"/>
          </w:tcPr>
          <w:p w14:paraId="04800F07" w14:textId="77777777" w:rsidR="005D4982" w:rsidRPr="00CD4D50" w:rsidRDefault="005D4982" w:rsidP="005D4982"/>
        </w:tc>
        <w:tc>
          <w:tcPr>
            <w:tcW w:w="6736" w:type="dxa"/>
          </w:tcPr>
          <w:p w14:paraId="3FCD417B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b/>
                <w:sz w:val="22"/>
              </w:rPr>
            </w:pPr>
            <w:r w:rsidRPr="00CD4D50">
              <w:rPr>
                <w:sz w:val="22"/>
              </w:rPr>
              <w:t xml:space="preserve">Disponibilità di una struttura centralizzata (referente unico) per la gestione di tutte le coperture       </w:t>
            </w:r>
          </w:p>
        </w:tc>
        <w:tc>
          <w:tcPr>
            <w:tcW w:w="2126" w:type="dxa"/>
          </w:tcPr>
          <w:p w14:paraId="4055DF87" w14:textId="5542E424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CD4D50" w14:paraId="66EA518C" w14:textId="77777777" w:rsidTr="001A5729">
        <w:tc>
          <w:tcPr>
            <w:tcW w:w="772" w:type="dxa"/>
            <w:vMerge/>
          </w:tcPr>
          <w:p w14:paraId="20C45700" w14:textId="77777777" w:rsidR="005D4982" w:rsidRPr="00CD4D50" w:rsidRDefault="005D4982" w:rsidP="005D4982"/>
        </w:tc>
        <w:tc>
          <w:tcPr>
            <w:tcW w:w="6736" w:type="dxa"/>
          </w:tcPr>
          <w:p w14:paraId="274A4D94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b/>
                <w:sz w:val="22"/>
              </w:rPr>
            </w:pPr>
            <w:r w:rsidRPr="00CD4D50">
              <w:rPr>
                <w:sz w:val="22"/>
              </w:rPr>
              <w:t>(oltre al precedente) Sede in Roma della struttura centralizzata</w:t>
            </w:r>
          </w:p>
        </w:tc>
        <w:tc>
          <w:tcPr>
            <w:tcW w:w="2126" w:type="dxa"/>
          </w:tcPr>
          <w:p w14:paraId="688EF18B" w14:textId="2CE8FEC2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400C4994" w14:textId="77777777" w:rsidTr="001A5729">
        <w:tc>
          <w:tcPr>
            <w:tcW w:w="772" w:type="dxa"/>
            <w:vMerge/>
          </w:tcPr>
          <w:p w14:paraId="46475DDF" w14:textId="77777777" w:rsidR="005D4982" w:rsidRPr="00CD4D50" w:rsidRDefault="005D4982" w:rsidP="005D4982"/>
        </w:tc>
        <w:tc>
          <w:tcPr>
            <w:tcW w:w="6736" w:type="dxa"/>
          </w:tcPr>
          <w:p w14:paraId="3AE91113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b/>
                <w:sz w:val="22"/>
              </w:rPr>
            </w:pPr>
            <w:r>
              <w:rPr>
                <w:color w:val="FF0000"/>
                <w:sz w:val="22"/>
              </w:rPr>
              <w:t xml:space="preserve">Su richiesta della Federazione: </w:t>
            </w:r>
            <w:r w:rsidRPr="00CD4D50">
              <w:rPr>
                <w:sz w:val="22"/>
              </w:rPr>
              <w:t xml:space="preserve">messa </w:t>
            </w:r>
            <w:r>
              <w:rPr>
                <w:sz w:val="22"/>
              </w:rPr>
              <w:t xml:space="preserve">a </w:t>
            </w:r>
            <w:r w:rsidRPr="00CD4D50">
              <w:rPr>
                <w:sz w:val="22"/>
              </w:rPr>
              <w:t xml:space="preserve">disposizione di personale in sede FIPAV per la trattazione delle pratiche e disponibilità a fornire supporto nella diffusione di ogni informazione utile (recapiti, faq, domande e problematiche più frequenti, etc.) nell’attività di realizzazione di opuscoli divulgativi e sintesi delle coperture, nonché in attività congressuali e di formazione (anche on line) a beneficio degli associati </w:t>
            </w:r>
          </w:p>
        </w:tc>
        <w:tc>
          <w:tcPr>
            <w:tcW w:w="2126" w:type="dxa"/>
          </w:tcPr>
          <w:p w14:paraId="1A40D04F" w14:textId="45A8DCA5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</w:tbl>
    <w:p w14:paraId="326F808B" w14:textId="77777777" w:rsidR="00164445" w:rsidRPr="00370A19" w:rsidRDefault="00164445" w:rsidP="00164445"/>
    <w:p w14:paraId="0CF6A1FC" w14:textId="77777777" w:rsidR="00164445" w:rsidRPr="00370A19" w:rsidRDefault="00164445" w:rsidP="00164445">
      <w:pPr>
        <w:keepNext/>
        <w:tabs>
          <w:tab w:val="left" w:pos="9354"/>
        </w:tabs>
        <w:spacing w:after="120"/>
        <w:outlineLvl w:val="1"/>
        <w:rPr>
          <w:b/>
        </w:rPr>
      </w:pPr>
      <w:r w:rsidRPr="00370A19">
        <w:rPr>
          <w:b/>
        </w:rPr>
        <w:t>C) PROPOSTA PARTNERSHIP E PROGETTI CORPORATE fino ad un massimo di punti 20</w:t>
      </w:r>
    </w:p>
    <w:p w14:paraId="6CB103D5" w14:textId="77777777" w:rsidR="00164445" w:rsidRPr="00370A19" w:rsidRDefault="00164445" w:rsidP="00164445"/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33"/>
        <w:gridCol w:w="1381"/>
        <w:gridCol w:w="3127"/>
      </w:tblGrid>
      <w:tr w:rsidR="00164445" w:rsidRPr="00370A19" w14:paraId="020BBC06" w14:textId="77777777" w:rsidTr="001A5729">
        <w:tc>
          <w:tcPr>
            <w:tcW w:w="760" w:type="dxa"/>
          </w:tcPr>
          <w:p w14:paraId="5DECE090" w14:textId="77777777" w:rsidR="00164445" w:rsidRPr="00370A19" w:rsidRDefault="00164445" w:rsidP="00034D1D">
            <w:r w:rsidRPr="00370A19">
              <w:t>1</w:t>
            </w:r>
          </w:p>
        </w:tc>
        <w:tc>
          <w:tcPr>
            <w:tcW w:w="4133" w:type="dxa"/>
          </w:tcPr>
          <w:p w14:paraId="636FDA96" w14:textId="77777777" w:rsidR="00164445" w:rsidRPr="00ED085A" w:rsidRDefault="00164445" w:rsidP="00034D1D">
            <w:pPr>
              <w:tabs>
                <w:tab w:val="left" w:pos="9354"/>
              </w:tabs>
              <w:spacing w:after="120"/>
              <w:rPr>
                <w:b/>
                <w:bCs/>
                <w:sz w:val="22"/>
              </w:rPr>
            </w:pPr>
            <w:r w:rsidRPr="00ED085A">
              <w:rPr>
                <w:b/>
                <w:bCs/>
                <w:sz w:val="22"/>
              </w:rPr>
              <w:t>CONVENZIONI PER TESSERATI E AFFILIATI E DIPENDENTI (verranno considerate max tre proposte tra quelle formulate)</w:t>
            </w:r>
          </w:p>
        </w:tc>
        <w:tc>
          <w:tcPr>
            <w:tcW w:w="1381" w:type="dxa"/>
          </w:tcPr>
          <w:p w14:paraId="2BFD4849" w14:textId="77777777" w:rsidR="00164445" w:rsidRDefault="00164445" w:rsidP="00034D1D"/>
          <w:p w14:paraId="5521AA5F" w14:textId="470A4B56" w:rsidR="00B45FBD" w:rsidRPr="00CD4D50" w:rsidRDefault="005D4982" w:rsidP="00034D1D">
            <w:r>
              <w:t xml:space="preserve">Il concorrente allega </w:t>
            </w:r>
            <w:r w:rsidR="002B73FE">
              <w:t>a</w:t>
            </w:r>
            <w:r w:rsidR="00B45FBD">
              <w:t>ll</w:t>
            </w:r>
            <w:r w:rsidR="002B73FE">
              <w:t xml:space="preserve">a </w:t>
            </w:r>
            <w:r w:rsidR="00B45FBD">
              <w:t>p</w:t>
            </w:r>
            <w:r w:rsidR="002B73FE">
              <w:t xml:space="preserve">resente offerta tecnica </w:t>
            </w:r>
            <w:r w:rsidR="00B45FBD">
              <w:t xml:space="preserve">una scheda contenente le condizioni </w:t>
            </w:r>
            <w:r w:rsidR="00B45FBD">
              <w:lastRenderedPageBreak/>
              <w:t xml:space="preserve">essenziali di ciascuna proposta </w:t>
            </w:r>
          </w:p>
        </w:tc>
        <w:tc>
          <w:tcPr>
            <w:tcW w:w="3127" w:type="dxa"/>
          </w:tcPr>
          <w:p w14:paraId="0791DE59" w14:textId="77777777" w:rsidR="00164445" w:rsidRPr="00762092" w:rsidRDefault="00164445" w:rsidP="00034D1D">
            <w:pPr>
              <w:rPr>
                <w:b/>
                <w:bCs/>
              </w:rPr>
            </w:pPr>
            <w:r w:rsidRPr="00762092">
              <w:rPr>
                <w:b/>
                <w:bCs/>
              </w:rPr>
              <w:lastRenderedPageBreak/>
              <w:t xml:space="preserve">Fino ad un max di </w:t>
            </w:r>
            <w:proofErr w:type="gramStart"/>
            <w:r w:rsidRPr="00762092">
              <w:rPr>
                <w:b/>
                <w:bCs/>
              </w:rPr>
              <w:t>6</w:t>
            </w:r>
            <w:proofErr w:type="gramEnd"/>
            <w:r w:rsidRPr="00762092">
              <w:rPr>
                <w:b/>
                <w:bCs/>
              </w:rPr>
              <w:t xml:space="preserve"> punti</w:t>
            </w:r>
          </w:p>
        </w:tc>
      </w:tr>
      <w:tr w:rsidR="005D4982" w:rsidRPr="00370A19" w14:paraId="3C8F1191" w14:textId="77777777" w:rsidTr="001A5729">
        <w:trPr>
          <w:trHeight w:val="518"/>
        </w:trPr>
        <w:tc>
          <w:tcPr>
            <w:tcW w:w="760" w:type="dxa"/>
            <w:vMerge w:val="restart"/>
          </w:tcPr>
          <w:p w14:paraId="1738F4CB" w14:textId="77777777" w:rsidR="005D4982" w:rsidRPr="00370A19" w:rsidRDefault="005D4982" w:rsidP="005D4982"/>
        </w:tc>
        <w:tc>
          <w:tcPr>
            <w:tcW w:w="4133" w:type="dxa"/>
          </w:tcPr>
          <w:p w14:paraId="7F13D594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RC AUTO</w:t>
            </w:r>
          </w:p>
        </w:tc>
        <w:tc>
          <w:tcPr>
            <w:tcW w:w="1381" w:type="dxa"/>
          </w:tcPr>
          <w:p w14:paraId="36F58AB3" w14:textId="0EEFDE28" w:rsidR="005D4982" w:rsidRPr="00CD4D50" w:rsidRDefault="005D4982" w:rsidP="005D4982"/>
        </w:tc>
        <w:tc>
          <w:tcPr>
            <w:tcW w:w="3127" w:type="dxa"/>
          </w:tcPr>
          <w:p w14:paraId="04D6B94A" w14:textId="46AC24DE" w:rsidR="005D4982" w:rsidRPr="00CD4D50" w:rsidRDefault="005D4982" w:rsidP="005D4982">
            <w:pPr>
              <w:spacing w:before="60"/>
              <w:rPr>
                <w:color w:val="FF0000"/>
              </w:rPr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16E24F51" w14:textId="77777777" w:rsidTr="001A5729">
        <w:tc>
          <w:tcPr>
            <w:tcW w:w="760" w:type="dxa"/>
            <w:vMerge/>
          </w:tcPr>
          <w:p w14:paraId="57A1BEAB" w14:textId="77777777" w:rsidR="005D4982" w:rsidRPr="00370A19" w:rsidRDefault="005D4982" w:rsidP="005D4982"/>
        </w:tc>
        <w:tc>
          <w:tcPr>
            <w:tcW w:w="4133" w:type="dxa"/>
          </w:tcPr>
          <w:p w14:paraId="731C7B89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SANITARIA PERSONALE+ FAMILIARI</w:t>
            </w:r>
          </w:p>
        </w:tc>
        <w:tc>
          <w:tcPr>
            <w:tcW w:w="1381" w:type="dxa"/>
          </w:tcPr>
          <w:p w14:paraId="26BC39AC" w14:textId="2BACFFD3" w:rsidR="005D4982" w:rsidRPr="00CD4D50" w:rsidRDefault="005D4982" w:rsidP="005D4982"/>
        </w:tc>
        <w:tc>
          <w:tcPr>
            <w:tcW w:w="3127" w:type="dxa"/>
          </w:tcPr>
          <w:p w14:paraId="1DFD3B8D" w14:textId="5387F8D2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06931085" w14:textId="77777777" w:rsidTr="001A5729">
        <w:trPr>
          <w:trHeight w:val="562"/>
        </w:trPr>
        <w:tc>
          <w:tcPr>
            <w:tcW w:w="760" w:type="dxa"/>
            <w:vMerge/>
          </w:tcPr>
          <w:p w14:paraId="030987A8" w14:textId="77777777" w:rsidR="005D4982" w:rsidRPr="00370A19" w:rsidRDefault="005D4982" w:rsidP="005D4982"/>
        </w:tc>
        <w:tc>
          <w:tcPr>
            <w:tcW w:w="4133" w:type="dxa"/>
          </w:tcPr>
          <w:p w14:paraId="1FA5F879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VITA</w:t>
            </w:r>
          </w:p>
        </w:tc>
        <w:tc>
          <w:tcPr>
            <w:tcW w:w="1381" w:type="dxa"/>
          </w:tcPr>
          <w:p w14:paraId="3D39F587" w14:textId="26DF0743" w:rsidR="005D4982" w:rsidRPr="00CD4D50" w:rsidRDefault="005D4982" w:rsidP="005D4982"/>
        </w:tc>
        <w:tc>
          <w:tcPr>
            <w:tcW w:w="3127" w:type="dxa"/>
          </w:tcPr>
          <w:p w14:paraId="738D1607" w14:textId="22FDD2BA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02F82B80" w14:textId="77777777" w:rsidTr="001A5729">
        <w:tc>
          <w:tcPr>
            <w:tcW w:w="760" w:type="dxa"/>
            <w:vMerge/>
          </w:tcPr>
          <w:p w14:paraId="52ED691A" w14:textId="77777777" w:rsidR="005D4982" w:rsidRPr="00370A19" w:rsidRDefault="005D4982" w:rsidP="005D4982"/>
        </w:tc>
        <w:tc>
          <w:tcPr>
            <w:tcW w:w="4133" w:type="dxa"/>
          </w:tcPr>
          <w:p w14:paraId="78E5D96B" w14:textId="77777777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 w:rsidRPr="00CD4D50">
              <w:rPr>
                <w:sz w:val="22"/>
              </w:rPr>
              <w:t>PREVIDENZA INTEGRATIVA</w:t>
            </w:r>
          </w:p>
        </w:tc>
        <w:tc>
          <w:tcPr>
            <w:tcW w:w="1381" w:type="dxa"/>
          </w:tcPr>
          <w:p w14:paraId="24D2C8F2" w14:textId="5526655D" w:rsidR="005D4982" w:rsidRPr="00CD4D50" w:rsidRDefault="005D4982" w:rsidP="005D4982"/>
        </w:tc>
        <w:tc>
          <w:tcPr>
            <w:tcW w:w="3127" w:type="dxa"/>
          </w:tcPr>
          <w:p w14:paraId="4573B51E" w14:textId="2A18C303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02BBA10E" w14:textId="77777777" w:rsidTr="001A5729">
        <w:trPr>
          <w:trHeight w:val="765"/>
        </w:trPr>
        <w:tc>
          <w:tcPr>
            <w:tcW w:w="760" w:type="dxa"/>
            <w:vMerge/>
          </w:tcPr>
          <w:p w14:paraId="05A97AB0" w14:textId="77777777" w:rsidR="005D4982" w:rsidRPr="00370A19" w:rsidRDefault="005D4982" w:rsidP="005D4982"/>
        </w:tc>
        <w:tc>
          <w:tcPr>
            <w:tcW w:w="4133" w:type="dxa"/>
          </w:tcPr>
          <w:p w14:paraId="51D4535B" w14:textId="174EA3F4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color w:val="FF0000"/>
                <w:sz w:val="22"/>
              </w:rPr>
            </w:pPr>
            <w:r w:rsidRPr="00CD4D50">
              <w:rPr>
                <w:sz w:val="22"/>
              </w:rPr>
              <w:t xml:space="preserve">PROPOSTE </w:t>
            </w:r>
            <w:r>
              <w:rPr>
                <w:sz w:val="22"/>
              </w:rPr>
              <w:t xml:space="preserve">ULTERIORMENTE </w:t>
            </w:r>
            <w:r w:rsidRPr="00CD4D50">
              <w:rPr>
                <w:sz w:val="22"/>
              </w:rPr>
              <w:t>MIGLIORATIVE DELLE COPERTURE</w:t>
            </w:r>
            <w:r>
              <w:rPr>
                <w:sz w:val="22"/>
              </w:rPr>
              <w:t xml:space="preserve"> O COPERTURE NON PREVISTE E RITENUTE UTILI PER LA FIPAV E PER LE SOCIETA’ SPORTIVE</w:t>
            </w:r>
            <w:r w:rsidRPr="00CD4D50">
              <w:rPr>
                <w:sz w:val="22"/>
              </w:rPr>
              <w:t xml:space="preserve"> </w:t>
            </w:r>
          </w:p>
        </w:tc>
        <w:tc>
          <w:tcPr>
            <w:tcW w:w="1381" w:type="dxa"/>
          </w:tcPr>
          <w:p w14:paraId="598EBB57" w14:textId="3D0B7A53" w:rsidR="005D4982" w:rsidRPr="00CD4D50" w:rsidRDefault="005D4982" w:rsidP="005D4982"/>
        </w:tc>
        <w:tc>
          <w:tcPr>
            <w:tcW w:w="3127" w:type="dxa"/>
          </w:tcPr>
          <w:p w14:paraId="53B5DBBC" w14:textId="50C8CDB8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1ACD369F" w14:textId="77777777" w:rsidTr="001A5729">
        <w:trPr>
          <w:trHeight w:val="765"/>
        </w:trPr>
        <w:tc>
          <w:tcPr>
            <w:tcW w:w="760" w:type="dxa"/>
          </w:tcPr>
          <w:p w14:paraId="1046E29A" w14:textId="77777777" w:rsidR="005D4982" w:rsidRPr="00370A19" w:rsidRDefault="005D4982" w:rsidP="005D4982"/>
        </w:tc>
        <w:tc>
          <w:tcPr>
            <w:tcW w:w="4133" w:type="dxa"/>
          </w:tcPr>
          <w:p w14:paraId="0A6FF49B" w14:textId="493AF340" w:rsidR="005D4982" w:rsidRPr="00CD4D50" w:rsidRDefault="005D4982" w:rsidP="005D4982">
            <w:pPr>
              <w:tabs>
                <w:tab w:val="left" w:pos="9354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ALTRO</w:t>
            </w:r>
            <w:r w:rsidRPr="00CD4D5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(AD ES: </w:t>
            </w:r>
            <w:r w:rsidRPr="00CD4D50">
              <w:rPr>
                <w:sz w:val="22"/>
              </w:rPr>
              <w:t>CORSI DI FORMAZIONE, UTILITIES, SERVIZI CORPORATE, SCONTISTICA ANCHE A BENEFICIO DEGLI ORGANISMI PERIFERICI</w:t>
            </w:r>
            <w:r>
              <w:rPr>
                <w:sz w:val="22"/>
              </w:rPr>
              <w:t>)</w:t>
            </w:r>
          </w:p>
        </w:tc>
        <w:tc>
          <w:tcPr>
            <w:tcW w:w="1381" w:type="dxa"/>
          </w:tcPr>
          <w:p w14:paraId="04079CCE" w14:textId="77777777" w:rsidR="005D4982" w:rsidRPr="00CD4D50" w:rsidRDefault="005D4982" w:rsidP="005D4982"/>
        </w:tc>
        <w:tc>
          <w:tcPr>
            <w:tcW w:w="3127" w:type="dxa"/>
          </w:tcPr>
          <w:p w14:paraId="33172AAE" w14:textId="30103229" w:rsidR="005D4982" w:rsidRPr="00CD4D50" w:rsidRDefault="005D4982" w:rsidP="005D4982">
            <w:pPr>
              <w:spacing w:before="60"/>
            </w:pP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 w:rsidRPr="00CD4D50">
              <w:t xml:space="preserve"> [SI]</w:t>
            </w:r>
            <w:r>
              <w:t xml:space="preserve">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FORMCHECKBOX </w:instrText>
            </w:r>
            <w:r w:rsidR="00900B1E">
              <w:rPr>
                <w:rFonts w:ascii="Arial" w:hAnsi="Arial" w:cs="Arial"/>
                <w:b/>
              </w:rPr>
            </w:r>
            <w:r w:rsidR="00900B1E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</w:rPr>
              <w:fldChar w:fldCharType="end"/>
            </w:r>
            <w:r>
              <w:t xml:space="preserve"> </w:t>
            </w:r>
            <w:r w:rsidRPr="00CD4D50">
              <w:t>[NO]</w:t>
            </w:r>
          </w:p>
        </w:tc>
      </w:tr>
      <w:tr w:rsidR="005D4982" w:rsidRPr="00370A19" w14:paraId="0E010D1C" w14:textId="77777777" w:rsidTr="001A5729">
        <w:tc>
          <w:tcPr>
            <w:tcW w:w="760" w:type="dxa"/>
          </w:tcPr>
          <w:p w14:paraId="0174C87F" w14:textId="155DD59B" w:rsidR="005D4982" w:rsidRPr="00370A19" w:rsidRDefault="005D4982" w:rsidP="005D4982">
            <w:r>
              <w:t>2</w:t>
            </w:r>
          </w:p>
        </w:tc>
        <w:tc>
          <w:tcPr>
            <w:tcW w:w="4133" w:type="dxa"/>
          </w:tcPr>
          <w:p w14:paraId="783C67CE" w14:textId="297E416B" w:rsidR="005D4982" w:rsidRPr="00ED085A" w:rsidRDefault="005D4982" w:rsidP="005D4982">
            <w:pPr>
              <w:tabs>
                <w:tab w:val="left" w:pos="9354"/>
              </w:tabs>
              <w:spacing w:after="120"/>
              <w:rPr>
                <w:b/>
                <w:bCs/>
                <w:color w:val="FF0000"/>
                <w:sz w:val="22"/>
              </w:rPr>
            </w:pPr>
            <w:r w:rsidRPr="00ED085A">
              <w:rPr>
                <w:b/>
                <w:bCs/>
                <w:sz w:val="22"/>
              </w:rPr>
              <w:t xml:space="preserve">SPONSORIZZAZIONE (minimo garantito € 50.000,00 annue) per i diritti indicati nel capitolato di gara </w:t>
            </w:r>
          </w:p>
        </w:tc>
        <w:tc>
          <w:tcPr>
            <w:tcW w:w="1381" w:type="dxa"/>
          </w:tcPr>
          <w:p w14:paraId="40674877" w14:textId="77777777" w:rsidR="005D4982" w:rsidRPr="00CD4D50" w:rsidRDefault="005D4982" w:rsidP="005D4982"/>
        </w:tc>
        <w:tc>
          <w:tcPr>
            <w:tcW w:w="3127" w:type="dxa"/>
          </w:tcPr>
          <w:p w14:paraId="5553E18F" w14:textId="77777777" w:rsidR="005D4982" w:rsidRPr="005D4982" w:rsidRDefault="005D4982" w:rsidP="005D4982">
            <w:pPr>
              <w:rPr>
                <w:b/>
                <w:bCs/>
              </w:rPr>
            </w:pPr>
            <w:r w:rsidRPr="005D4982">
              <w:rPr>
                <w:b/>
                <w:bCs/>
              </w:rPr>
              <w:t>Max 14 punti</w:t>
            </w:r>
          </w:p>
        </w:tc>
      </w:tr>
      <w:tr w:rsidR="003A3945" w:rsidRPr="00370A19" w14:paraId="0374BEA2" w14:textId="77777777" w:rsidTr="001A5729">
        <w:tc>
          <w:tcPr>
            <w:tcW w:w="760" w:type="dxa"/>
          </w:tcPr>
          <w:p w14:paraId="59609CB3" w14:textId="77777777" w:rsidR="003A3945" w:rsidRPr="00370A19" w:rsidRDefault="003A3945" w:rsidP="005D4982"/>
        </w:tc>
        <w:tc>
          <w:tcPr>
            <w:tcW w:w="4133" w:type="dxa"/>
          </w:tcPr>
          <w:p w14:paraId="6A685B56" w14:textId="62948400" w:rsidR="003A3945" w:rsidRPr="00CD4D50" w:rsidRDefault="003A3945" w:rsidP="003A3945">
            <w:pPr>
              <w:tabs>
                <w:tab w:val="left" w:pos="9354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OFFERTA DI SPONSORIZZAZIONE (In </w:t>
            </w:r>
            <w:proofErr w:type="gramStart"/>
            <w:r>
              <w:rPr>
                <w:sz w:val="22"/>
              </w:rPr>
              <w:t>Euro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4508" w:type="dxa"/>
            <w:gridSpan w:val="2"/>
          </w:tcPr>
          <w:p w14:paraId="4613DF92" w14:textId="371B5C15" w:rsidR="003A3945" w:rsidRPr="005D4982" w:rsidRDefault="003A3945" w:rsidP="003A3945">
            <w:pPr>
              <w:spacing w:before="120"/>
            </w:pPr>
            <w:r>
              <w:rPr>
                <w:rFonts w:ascii="Arial" w:hAnsi="Arial" w:cs="Arial"/>
                <w:b/>
              </w:rPr>
              <w:t xml:space="preserve">Euro </w:t>
            </w:r>
            <w:r w:rsidRPr="00182F1A">
              <w:rPr>
                <w:rFonts w:ascii="Arial" w:hAnsi="Arial" w:cs="Arial"/>
                <w:b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</w:rPr>
            </w:r>
            <w:r w:rsidRPr="00182F1A">
              <w:rPr>
                <w:rFonts w:ascii="Arial" w:hAnsi="Arial" w:cs="Arial"/>
                <w:b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</w:rPr>
              <w:t> </w:t>
            </w:r>
            <w:r w:rsidRPr="00182F1A">
              <w:rPr>
                <w:rFonts w:ascii="Arial" w:hAnsi="Arial" w:cs="Arial"/>
                <w:b/>
                <w:noProof/>
              </w:rPr>
              <w:t> </w:t>
            </w:r>
            <w:r w:rsidRPr="00182F1A">
              <w:rPr>
                <w:rFonts w:ascii="Arial" w:hAnsi="Arial" w:cs="Arial"/>
                <w:b/>
                <w:noProof/>
              </w:rPr>
              <w:t> </w:t>
            </w:r>
            <w:r w:rsidRPr="00182F1A">
              <w:rPr>
                <w:rFonts w:ascii="Arial" w:hAnsi="Arial" w:cs="Arial"/>
                <w:b/>
                <w:noProof/>
              </w:rPr>
              <w:t> </w:t>
            </w:r>
            <w:r w:rsidRPr="00182F1A">
              <w:rPr>
                <w:rFonts w:ascii="Arial" w:hAnsi="Arial" w:cs="Arial"/>
                <w:b/>
                <w:noProof/>
              </w:rPr>
              <w:t> </w:t>
            </w:r>
            <w:r w:rsidRPr="00182F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47ECDA" w14:textId="77777777" w:rsidR="00164445" w:rsidRPr="00370A19" w:rsidRDefault="00164445" w:rsidP="00164445"/>
    <w:p w14:paraId="1A08406A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499BE44B" w14:textId="2823A1B3" w:rsidR="00C83D62" w:rsidRDefault="00C83D62" w:rsidP="003E1BA4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Data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3A3945">
        <w:rPr>
          <w:rFonts w:asciiTheme="minorHAnsi" w:hAnsiTheme="minorHAnsi"/>
          <w:sz w:val="24"/>
        </w:rPr>
        <w:t>Firmato digitalmente da</w:t>
      </w:r>
    </w:p>
    <w:p w14:paraId="7C91FD84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07B79CDB" w14:textId="77777777" w:rsidR="008D3A8D" w:rsidRDefault="008D3A8D" w:rsidP="003E1BA4">
      <w:pPr>
        <w:jc w:val="both"/>
        <w:rPr>
          <w:rFonts w:asciiTheme="minorHAnsi" w:hAnsiTheme="minorHAnsi"/>
          <w:sz w:val="24"/>
        </w:rPr>
      </w:pPr>
    </w:p>
    <w:p w14:paraId="2A092041" w14:textId="599D4D7D" w:rsidR="00B83C69" w:rsidRDefault="003A3945" w:rsidP="00892F26">
      <w:pPr>
        <w:jc w:val="both"/>
        <w:rPr>
          <w:rFonts w:asciiTheme="minorHAnsi" w:hAnsiTheme="minorHAnsi"/>
          <w:sz w:val="24"/>
        </w:rPr>
      </w:pPr>
      <w:r w:rsidRPr="00182F1A">
        <w:rPr>
          <w:rFonts w:ascii="Arial" w:hAnsi="Arial" w:cs="Arial"/>
          <w:b/>
        </w:rPr>
        <w:fldChar w:fldCharType="begin">
          <w:ffData>
            <w:name w:val="Testo407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  <w:r w:rsidR="00C83D62">
        <w:rPr>
          <w:rFonts w:asciiTheme="minorHAnsi" w:hAnsiTheme="minorHAnsi"/>
          <w:sz w:val="24"/>
        </w:rPr>
        <w:t xml:space="preserve"> </w:t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 w:rsidR="00C83D62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                                       </w:t>
      </w:r>
      <w:r w:rsidRPr="00182F1A">
        <w:rPr>
          <w:rFonts w:ascii="Arial" w:hAnsi="Arial" w:cs="Arial"/>
          <w:b/>
        </w:rPr>
        <w:fldChar w:fldCharType="begin">
          <w:ffData>
            <w:name w:val="Testo407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</w:rPr>
        <w:instrText xml:space="preserve"> FORMTEXT </w:instrText>
      </w:r>
      <w:r w:rsidRPr="00182F1A">
        <w:rPr>
          <w:rFonts w:ascii="Arial" w:hAnsi="Arial" w:cs="Arial"/>
          <w:b/>
        </w:rPr>
      </w:r>
      <w:r w:rsidRPr="00182F1A">
        <w:rPr>
          <w:rFonts w:ascii="Arial" w:hAnsi="Arial" w:cs="Arial"/>
          <w:b/>
        </w:rPr>
        <w:fldChar w:fldCharType="separate"/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  <w:noProof/>
        </w:rPr>
        <w:t> </w:t>
      </w:r>
      <w:r w:rsidRPr="00182F1A">
        <w:rPr>
          <w:rFonts w:ascii="Arial" w:hAnsi="Arial" w:cs="Arial"/>
          <w:b/>
        </w:rPr>
        <w:fldChar w:fldCharType="end"/>
      </w:r>
    </w:p>
    <w:p w14:paraId="4451FD80" w14:textId="1876FBAF" w:rsidR="00576193" w:rsidRDefault="00576193" w:rsidP="00892F26">
      <w:pPr>
        <w:jc w:val="both"/>
        <w:rPr>
          <w:rFonts w:asciiTheme="minorHAnsi" w:hAnsiTheme="minorHAnsi"/>
          <w:sz w:val="24"/>
        </w:rPr>
      </w:pPr>
    </w:p>
    <w:sectPr w:rsidR="00576193" w:rsidSect="008A5438">
      <w:headerReference w:type="default" r:id="rId8"/>
      <w:pgSz w:w="11906" w:h="16838"/>
      <w:pgMar w:top="426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AB5E" w14:textId="77777777" w:rsidR="00892F26" w:rsidRDefault="00892F26" w:rsidP="00892F26">
      <w:r>
        <w:separator/>
      </w:r>
    </w:p>
  </w:endnote>
  <w:endnote w:type="continuationSeparator" w:id="0">
    <w:p w14:paraId="2C88B394" w14:textId="77777777" w:rsidR="00892F26" w:rsidRDefault="00892F26" w:rsidP="0089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0B5B" w14:textId="77777777" w:rsidR="00892F26" w:rsidRDefault="00892F26" w:rsidP="00892F26">
      <w:r>
        <w:separator/>
      </w:r>
    </w:p>
  </w:footnote>
  <w:footnote w:type="continuationSeparator" w:id="0">
    <w:p w14:paraId="4B846B4B" w14:textId="77777777" w:rsidR="00892F26" w:rsidRDefault="00892F26" w:rsidP="0089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9D54" w14:textId="4E9BDD75" w:rsidR="00B70545" w:rsidRDefault="00B70545">
    <w:pPr>
      <w:pStyle w:val="Intestazione"/>
    </w:pPr>
    <w:r w:rsidRPr="002B2732">
      <w:rPr>
        <w:rFonts w:ascii="Arial" w:hAnsi="Arial" w:cs="Arial"/>
        <w:noProof/>
        <w:color w:val="000000"/>
        <w:lang w:eastAsia="it-IT"/>
      </w:rPr>
      <w:drawing>
        <wp:inline distT="0" distB="0" distL="0" distR="0" wp14:anchorId="5F7CE186" wp14:editId="54E4B735">
          <wp:extent cx="609600" cy="628650"/>
          <wp:effectExtent l="0" t="0" r="0" b="0"/>
          <wp:docPr id="3" name="Immagine 3" descr="logo_fip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692" cy="638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C8BC1BF" w14:textId="77777777" w:rsidR="003724A7" w:rsidRDefault="003724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E9A"/>
    <w:multiLevelType w:val="hybridMultilevel"/>
    <w:tmpl w:val="B0B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5AD"/>
    <w:multiLevelType w:val="hybridMultilevel"/>
    <w:tmpl w:val="64AA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2219"/>
    <w:multiLevelType w:val="hybridMultilevel"/>
    <w:tmpl w:val="B154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409D"/>
    <w:multiLevelType w:val="hybridMultilevel"/>
    <w:tmpl w:val="0C72C8DA"/>
    <w:lvl w:ilvl="0" w:tplc="E3D40248">
      <w:start w:val="1"/>
      <w:numFmt w:val="bullet"/>
      <w:lvlText w:val="-"/>
      <w:lvlJc w:val="left"/>
      <w:pPr>
        <w:ind w:left="112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F68E4278">
      <w:start w:val="1"/>
      <w:numFmt w:val="bullet"/>
      <w:lvlText w:val="•"/>
      <w:lvlJc w:val="left"/>
      <w:pPr>
        <w:ind w:left="396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2" w:tplc="7DB05E7A">
      <w:start w:val="1"/>
      <w:numFmt w:val="bullet"/>
      <w:lvlText w:val="•"/>
      <w:lvlJc w:val="left"/>
      <w:pPr>
        <w:ind w:left="1435" w:hanging="140"/>
      </w:pPr>
      <w:rPr>
        <w:rFonts w:hint="default"/>
      </w:rPr>
    </w:lvl>
    <w:lvl w:ilvl="3" w:tplc="D5E89DCE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  <w:lvl w:ilvl="4" w:tplc="6414AF8E">
      <w:start w:val="1"/>
      <w:numFmt w:val="bullet"/>
      <w:lvlText w:val="•"/>
      <w:lvlJc w:val="left"/>
      <w:pPr>
        <w:ind w:left="3506" w:hanging="140"/>
      </w:pPr>
      <w:rPr>
        <w:rFonts w:hint="default"/>
      </w:rPr>
    </w:lvl>
    <w:lvl w:ilvl="5" w:tplc="4B964F50">
      <w:start w:val="1"/>
      <w:numFmt w:val="bullet"/>
      <w:lvlText w:val="•"/>
      <w:lvlJc w:val="left"/>
      <w:pPr>
        <w:ind w:left="4542" w:hanging="140"/>
      </w:pPr>
      <w:rPr>
        <w:rFonts w:hint="default"/>
      </w:rPr>
    </w:lvl>
    <w:lvl w:ilvl="6" w:tplc="2D94E234">
      <w:start w:val="1"/>
      <w:numFmt w:val="bullet"/>
      <w:lvlText w:val="•"/>
      <w:lvlJc w:val="left"/>
      <w:pPr>
        <w:ind w:left="5577" w:hanging="140"/>
      </w:pPr>
      <w:rPr>
        <w:rFonts w:hint="default"/>
      </w:rPr>
    </w:lvl>
    <w:lvl w:ilvl="7" w:tplc="63DA03D0">
      <w:start w:val="1"/>
      <w:numFmt w:val="bullet"/>
      <w:lvlText w:val="•"/>
      <w:lvlJc w:val="left"/>
      <w:pPr>
        <w:ind w:left="6613" w:hanging="140"/>
      </w:pPr>
      <w:rPr>
        <w:rFonts w:hint="default"/>
      </w:rPr>
    </w:lvl>
    <w:lvl w:ilvl="8" w:tplc="8BFCCFA8">
      <w:start w:val="1"/>
      <w:numFmt w:val="bullet"/>
      <w:lvlText w:val="•"/>
      <w:lvlJc w:val="left"/>
      <w:pPr>
        <w:ind w:left="7648" w:hanging="140"/>
      </w:pPr>
      <w:rPr>
        <w:rFonts w:hint="default"/>
      </w:rPr>
    </w:lvl>
  </w:abstractNum>
  <w:abstractNum w:abstractNumId="4" w15:restartNumberingAfterBreak="0">
    <w:nsid w:val="12711D7B"/>
    <w:multiLevelType w:val="hybridMultilevel"/>
    <w:tmpl w:val="680E3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7EBB"/>
    <w:multiLevelType w:val="hybridMultilevel"/>
    <w:tmpl w:val="9FCCFEFA"/>
    <w:lvl w:ilvl="0" w:tplc="E60C01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1176"/>
    <w:multiLevelType w:val="hybridMultilevel"/>
    <w:tmpl w:val="2D1E50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916FB"/>
    <w:multiLevelType w:val="hybridMultilevel"/>
    <w:tmpl w:val="C46A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5BC6"/>
    <w:multiLevelType w:val="hybridMultilevel"/>
    <w:tmpl w:val="E760E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034BD"/>
    <w:multiLevelType w:val="hybridMultilevel"/>
    <w:tmpl w:val="51A6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2B7F"/>
    <w:multiLevelType w:val="hybridMultilevel"/>
    <w:tmpl w:val="CCB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99064">
    <w:abstractNumId w:val="6"/>
  </w:num>
  <w:num w:numId="2" w16cid:durableId="461507988">
    <w:abstractNumId w:val="9"/>
  </w:num>
  <w:num w:numId="3" w16cid:durableId="102578092">
    <w:abstractNumId w:val="8"/>
  </w:num>
  <w:num w:numId="4" w16cid:durableId="2131196882">
    <w:abstractNumId w:val="1"/>
  </w:num>
  <w:num w:numId="5" w16cid:durableId="2068188379">
    <w:abstractNumId w:val="4"/>
  </w:num>
  <w:num w:numId="6" w16cid:durableId="1449931041">
    <w:abstractNumId w:val="7"/>
  </w:num>
  <w:num w:numId="7" w16cid:durableId="2093433576">
    <w:abstractNumId w:val="0"/>
  </w:num>
  <w:num w:numId="8" w16cid:durableId="12075504">
    <w:abstractNumId w:val="2"/>
  </w:num>
  <w:num w:numId="9" w16cid:durableId="1436244484">
    <w:abstractNumId w:val="10"/>
  </w:num>
  <w:num w:numId="10" w16cid:durableId="587348929">
    <w:abstractNumId w:val="3"/>
  </w:num>
  <w:num w:numId="11" w16cid:durableId="1356538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MD6drZYdO9ZL6U4R0BXv0oflhV6BwwogJWhdfYhmrCxiTe9cUpxT/9tgTIu5bW5B4ZMrGhb0p5inn0yMTov5Q==" w:salt="jN/hunI+ES3dpdhRubCkEw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A4"/>
    <w:rsid w:val="000344AF"/>
    <w:rsid w:val="00092A09"/>
    <w:rsid w:val="000A3EEA"/>
    <w:rsid w:val="00140491"/>
    <w:rsid w:val="00161D02"/>
    <w:rsid w:val="00164445"/>
    <w:rsid w:val="001A5729"/>
    <w:rsid w:val="001F2579"/>
    <w:rsid w:val="00200A17"/>
    <w:rsid w:val="0022569B"/>
    <w:rsid w:val="00250AF1"/>
    <w:rsid w:val="002B73FE"/>
    <w:rsid w:val="002D61DB"/>
    <w:rsid w:val="002E253C"/>
    <w:rsid w:val="00327EFB"/>
    <w:rsid w:val="003714B4"/>
    <w:rsid w:val="003724A7"/>
    <w:rsid w:val="003A3945"/>
    <w:rsid w:val="003E1BA4"/>
    <w:rsid w:val="00417ED4"/>
    <w:rsid w:val="00491799"/>
    <w:rsid w:val="004A7F48"/>
    <w:rsid w:val="00504C19"/>
    <w:rsid w:val="005147F9"/>
    <w:rsid w:val="005252D9"/>
    <w:rsid w:val="00541F74"/>
    <w:rsid w:val="00547B90"/>
    <w:rsid w:val="00576193"/>
    <w:rsid w:val="005813F2"/>
    <w:rsid w:val="005B2914"/>
    <w:rsid w:val="005D0542"/>
    <w:rsid w:val="005D10B4"/>
    <w:rsid w:val="005D4982"/>
    <w:rsid w:val="00601527"/>
    <w:rsid w:val="00695972"/>
    <w:rsid w:val="006C7BAC"/>
    <w:rsid w:val="0074166C"/>
    <w:rsid w:val="00762092"/>
    <w:rsid w:val="00775ED8"/>
    <w:rsid w:val="007A6EFE"/>
    <w:rsid w:val="007B7D15"/>
    <w:rsid w:val="00892F26"/>
    <w:rsid w:val="008A5438"/>
    <w:rsid w:val="008C2934"/>
    <w:rsid w:val="008D0796"/>
    <w:rsid w:val="008D3A8D"/>
    <w:rsid w:val="00900B1E"/>
    <w:rsid w:val="00911551"/>
    <w:rsid w:val="009476BE"/>
    <w:rsid w:val="00980950"/>
    <w:rsid w:val="00984FAF"/>
    <w:rsid w:val="009A6D52"/>
    <w:rsid w:val="009B4B88"/>
    <w:rsid w:val="00A64BB5"/>
    <w:rsid w:val="00A76F8A"/>
    <w:rsid w:val="00AC1844"/>
    <w:rsid w:val="00B00F27"/>
    <w:rsid w:val="00B011CD"/>
    <w:rsid w:val="00B158DA"/>
    <w:rsid w:val="00B44573"/>
    <w:rsid w:val="00B45FBD"/>
    <w:rsid w:val="00B70545"/>
    <w:rsid w:val="00B83C69"/>
    <w:rsid w:val="00B9218A"/>
    <w:rsid w:val="00BA4CD6"/>
    <w:rsid w:val="00C1196C"/>
    <w:rsid w:val="00C17B4D"/>
    <w:rsid w:val="00C77E46"/>
    <w:rsid w:val="00C83D62"/>
    <w:rsid w:val="00C9175E"/>
    <w:rsid w:val="00C95D4A"/>
    <w:rsid w:val="00CD0483"/>
    <w:rsid w:val="00CF30B3"/>
    <w:rsid w:val="00D31BBB"/>
    <w:rsid w:val="00D72B51"/>
    <w:rsid w:val="00DA5B5B"/>
    <w:rsid w:val="00E34B11"/>
    <w:rsid w:val="00E71E72"/>
    <w:rsid w:val="00ED085A"/>
    <w:rsid w:val="00ED5D13"/>
    <w:rsid w:val="00ED6812"/>
    <w:rsid w:val="00EF721A"/>
    <w:rsid w:val="00F07A95"/>
    <w:rsid w:val="00F577C1"/>
    <w:rsid w:val="00F6583C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23F03F"/>
  <w15:chartTrackingRefBased/>
  <w15:docId w15:val="{B3EF93B5-CC8E-4FDD-80DF-80357BF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BA4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aliases w:val="Paragrafo 1"/>
    <w:basedOn w:val="Normale"/>
    <w:next w:val="Normale"/>
    <w:link w:val="Titolo2Carattere"/>
    <w:uiPriority w:val="9"/>
    <w:unhideWhenUsed/>
    <w:qFormat/>
    <w:rsid w:val="00CF3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aliases w:val="sotto paragrafo"/>
    <w:basedOn w:val="Normale"/>
    <w:next w:val="Normale"/>
    <w:link w:val="Titolo3Carattere"/>
    <w:uiPriority w:val="9"/>
    <w:unhideWhenUsed/>
    <w:qFormat/>
    <w:rsid w:val="00CF3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6"/>
    </w:pPr>
    <w:rPr>
      <w:rFonts w:ascii="Arial" w:eastAsiaTheme="minorEastAsia" w:hAnsi="Arial" w:cstheme="minorBidi"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7"/>
    </w:pPr>
    <w:rPr>
      <w:rFonts w:ascii="Arial" w:eastAsiaTheme="minorEastAsia" w:hAnsi="Arial" w:cstheme="minorBid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0B3"/>
    <w:pPr>
      <w:keepNext/>
      <w:keepLines/>
      <w:spacing w:before="120" w:line="252" w:lineRule="auto"/>
      <w:jc w:val="both"/>
      <w:outlineLvl w:val="8"/>
    </w:pPr>
    <w:rPr>
      <w:rFonts w:ascii="Arial" w:eastAsiaTheme="minorEastAsia" w:hAnsi="Arial" w:cstheme="minorBidi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BA4"/>
    <w:rPr>
      <w:rFonts w:ascii="Arial" w:eastAsia="Times New Roman" w:hAnsi="Arial" w:cs="Times New Roman"/>
      <w:sz w:val="24"/>
      <w:szCs w:val="20"/>
    </w:rPr>
  </w:style>
  <w:style w:type="table" w:styleId="Grigliatabella">
    <w:name w:val="Table Grid"/>
    <w:basedOn w:val="Tabellanormale"/>
    <w:uiPriority w:val="39"/>
    <w:rsid w:val="003E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2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26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aliases w:val="Paragrafo 1 Carattere"/>
    <w:basedOn w:val="Carpredefinitoparagrafo"/>
    <w:link w:val="Titolo2"/>
    <w:uiPriority w:val="9"/>
    <w:rsid w:val="00CF3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aliases w:val="sotto paragrafo Carattere"/>
    <w:basedOn w:val="Carpredefinitoparagrafo"/>
    <w:link w:val="Titolo3"/>
    <w:uiPriority w:val="9"/>
    <w:rsid w:val="00CF30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0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0B3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0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0B3"/>
    <w:rPr>
      <w:rFonts w:ascii="Arial" w:eastAsiaTheme="minorEastAsia" w:hAnsi="Arial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0B3"/>
    <w:rPr>
      <w:rFonts w:ascii="Arial" w:eastAsiaTheme="minorEastAsia" w:hAnsi="Arial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0B3"/>
    <w:rPr>
      <w:rFonts w:ascii="Arial" w:eastAsiaTheme="minorEastAsia" w:hAnsi="Arial"/>
      <w:i/>
      <w:iCs/>
    </w:rPr>
  </w:style>
  <w:style w:type="numbering" w:customStyle="1" w:styleId="Nessunelenco1">
    <w:name w:val="Nessun elenco1"/>
    <w:next w:val="Nessunelenco"/>
    <w:uiPriority w:val="99"/>
    <w:semiHidden/>
    <w:unhideWhenUsed/>
    <w:rsid w:val="00CF30B3"/>
  </w:style>
  <w:style w:type="paragraph" w:styleId="Titolosommario">
    <w:name w:val="TOC Heading"/>
    <w:basedOn w:val="Titolo1"/>
    <w:next w:val="Normale"/>
    <w:uiPriority w:val="39"/>
    <w:unhideWhenUsed/>
    <w:qFormat/>
    <w:rsid w:val="00CF30B3"/>
    <w:pPr>
      <w:keepLines/>
      <w:spacing w:before="440" w:after="160" w:line="252" w:lineRule="auto"/>
      <w:jc w:val="center"/>
      <w:outlineLvl w:val="9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30B3"/>
    <w:pPr>
      <w:spacing w:before="60" w:after="160" w:line="252" w:lineRule="auto"/>
      <w:jc w:val="both"/>
    </w:pPr>
    <w:rPr>
      <w:rFonts w:ascii="Arial" w:eastAsiaTheme="minorEastAsia" w:hAnsi="Arial" w:cstheme="minorBidi"/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0B3"/>
    <w:pPr>
      <w:spacing w:before="6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F30B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0B3"/>
    <w:pPr>
      <w:numPr>
        <w:ilvl w:val="1"/>
      </w:numPr>
      <w:spacing w:before="60"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0B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F30B3"/>
    <w:rPr>
      <w:rFonts w:ascii="Arial" w:hAnsi="Arial"/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F30B3"/>
    <w:rPr>
      <w:i/>
      <w:iCs/>
      <w:color w:val="auto"/>
    </w:rPr>
  </w:style>
  <w:style w:type="paragraph" w:styleId="Nessunaspaziatura">
    <w:name w:val="No Spacing"/>
    <w:uiPriority w:val="1"/>
    <w:qFormat/>
    <w:rsid w:val="00CF30B3"/>
    <w:pPr>
      <w:spacing w:after="0" w:line="240" w:lineRule="auto"/>
      <w:jc w:val="both"/>
    </w:pPr>
    <w:rPr>
      <w:rFonts w:eastAsiaTheme="minorEastAsi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0B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0B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0B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0B3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CF30B3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CF30B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F30B3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F30B3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CF30B3"/>
    <w:rPr>
      <w:b/>
      <w:bCs/>
      <w:smallCaps/>
      <w:color w:val="auto"/>
    </w:rPr>
  </w:style>
  <w:style w:type="paragraph" w:styleId="Paragrafoelenco">
    <w:name w:val="List Paragraph"/>
    <w:basedOn w:val="Normale"/>
    <w:uiPriority w:val="34"/>
    <w:qFormat/>
    <w:rsid w:val="00CF30B3"/>
    <w:pPr>
      <w:spacing w:before="60" w:after="160" w:line="252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CF30B3"/>
    <w:pPr>
      <w:spacing w:before="60" w:after="100" w:line="252" w:lineRule="auto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CF30B3"/>
    <w:pPr>
      <w:spacing w:before="60" w:after="100" w:line="252" w:lineRule="auto"/>
      <w:ind w:left="220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CF30B3"/>
    <w:pPr>
      <w:spacing w:before="60" w:after="100" w:line="252" w:lineRule="auto"/>
      <w:ind w:left="440"/>
      <w:jc w:val="both"/>
    </w:pPr>
    <w:rPr>
      <w:rFonts w:ascii="Arial" w:eastAsiaTheme="minorEastAsia" w:hAnsi="Arial" w:cstheme="minorBid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CF30B3"/>
    <w:pPr>
      <w:spacing w:before="6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30B3"/>
    <w:rPr>
      <w:color w:val="0563C1" w:themeColor="hyperlink"/>
      <w:u w:val="single"/>
    </w:rPr>
  </w:style>
  <w:style w:type="paragraph" w:customStyle="1" w:styleId="Par-capitolatoassicuraaion">
    <w:name w:val="Par. - capitolato assicuraaion"/>
    <w:basedOn w:val="Titolo2"/>
    <w:link w:val="Par-capitolatoassicuraaionCarattere"/>
    <w:qFormat/>
    <w:rsid w:val="00CF30B3"/>
    <w:pPr>
      <w:keepLines w:val="0"/>
      <w:tabs>
        <w:tab w:val="left" w:pos="9354"/>
      </w:tabs>
      <w:spacing w:before="120" w:after="120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Par-capitolatoassicuraaionCarattere">
    <w:name w:val="Par. - capitolato assicuraaion Carattere"/>
    <w:basedOn w:val="Titolo2Carattere"/>
    <w:link w:val="Par-capitolatoassicuraaion"/>
    <w:rsid w:val="00CF30B3"/>
    <w:rPr>
      <w:rFonts w:ascii="Arial" w:eastAsia="Times New Roman" w:hAnsi="Arial" w:cs="Times New Roman"/>
      <w:b/>
      <w:color w:val="2E74B5" w:themeColor="accent1" w:themeShade="BF"/>
      <w:sz w:val="24"/>
      <w:szCs w:val="24"/>
      <w:lang w:eastAsia="it-IT"/>
    </w:rPr>
  </w:style>
  <w:style w:type="paragraph" w:customStyle="1" w:styleId="schede-capitolatodigaraassicurazioni">
    <w:name w:val="schede-capitolato di gara assicurazioni"/>
    <w:basedOn w:val="Normale"/>
    <w:link w:val="schede-capitolatodigaraassicurazioniCarattere"/>
    <w:qFormat/>
    <w:rsid w:val="00CF30B3"/>
    <w:pPr>
      <w:ind w:right="-23"/>
      <w:jc w:val="center"/>
    </w:pPr>
    <w:rPr>
      <w:rFonts w:asciiTheme="minorHAnsi" w:hAnsiTheme="minorHAnsi"/>
      <w:b/>
      <w:sz w:val="32"/>
      <w:szCs w:val="36"/>
      <w:lang w:val="en-US" w:eastAsia="it-IT"/>
    </w:rPr>
  </w:style>
  <w:style w:type="character" w:customStyle="1" w:styleId="schede-capitolatodigaraassicurazioniCarattere">
    <w:name w:val="schede-capitolato di gara assicurazioni Carattere"/>
    <w:basedOn w:val="Carpredefinitoparagrafo"/>
    <w:link w:val="schede-capitolatodigaraassicurazioni"/>
    <w:rsid w:val="00CF30B3"/>
    <w:rPr>
      <w:rFonts w:eastAsia="Times New Roman" w:cs="Times New Roman"/>
      <w:b/>
      <w:sz w:val="32"/>
      <w:szCs w:val="36"/>
      <w:lang w:val="en-US" w:eastAsia="it-IT"/>
    </w:rPr>
  </w:style>
  <w:style w:type="paragraph" w:customStyle="1" w:styleId="CORPO">
    <w:name w:val="CORPO"/>
    <w:basedOn w:val="Normale"/>
    <w:link w:val="CORPOCarattere"/>
    <w:qFormat/>
    <w:rsid w:val="00CF30B3"/>
    <w:pPr>
      <w:tabs>
        <w:tab w:val="left" w:pos="9354"/>
      </w:tabs>
      <w:spacing w:before="120" w:after="120"/>
      <w:ind w:firstLine="425"/>
      <w:jc w:val="both"/>
    </w:pPr>
    <w:rPr>
      <w:rFonts w:asciiTheme="minorHAnsi" w:hAnsiTheme="minorHAnsi"/>
      <w:sz w:val="22"/>
      <w:szCs w:val="24"/>
      <w:lang w:eastAsia="it-IT"/>
    </w:rPr>
  </w:style>
  <w:style w:type="character" w:customStyle="1" w:styleId="CORPOCarattere">
    <w:name w:val="CORPO Carattere"/>
    <w:basedOn w:val="Carpredefinitoparagrafo"/>
    <w:link w:val="CORPO"/>
    <w:rsid w:val="00CF30B3"/>
    <w:rPr>
      <w:rFonts w:eastAsia="Times New Roman" w:cs="Times New Roman"/>
      <w:szCs w:val="24"/>
      <w:lang w:eastAsia="it-IT"/>
    </w:rPr>
  </w:style>
  <w:style w:type="paragraph" w:customStyle="1" w:styleId="paragrafo-capitolatoass">
    <w:name w:val="paragrafo - capitolato ass"/>
    <w:basedOn w:val="Par-capitolatoassicuraaion"/>
    <w:link w:val="paragrafo-capitolatoassCarattere"/>
    <w:qFormat/>
    <w:rsid w:val="00CF30B3"/>
  </w:style>
  <w:style w:type="character" w:customStyle="1" w:styleId="paragrafo-capitolatoassCarattere">
    <w:name w:val="paragrafo - capitolato ass Carattere"/>
    <w:basedOn w:val="Par-capitolatoassicuraaionCarattere"/>
    <w:link w:val="paragrafo-capitolatoass"/>
    <w:rsid w:val="00CF30B3"/>
    <w:rPr>
      <w:rFonts w:ascii="Arial" w:eastAsia="Times New Roman" w:hAnsi="Arial" w:cs="Times New Roman"/>
      <w:b/>
      <w:color w:val="2E74B5" w:themeColor="accent1" w:themeShade="BF"/>
      <w:sz w:val="24"/>
      <w:szCs w:val="24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CF3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F30B3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3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B3"/>
    <w:pPr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B3"/>
    <w:rPr>
      <w:rFonts w:ascii="Segoe UI" w:eastAsiaTheme="minorEastAsia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30B3"/>
    <w:pPr>
      <w:spacing w:before="60" w:after="160"/>
      <w:jc w:val="both"/>
    </w:pPr>
    <w:rPr>
      <w:rFonts w:ascii="Arial" w:eastAsiaTheme="minorEastAsia" w:hAnsi="Arial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30B3"/>
    <w:rPr>
      <w:rFonts w:ascii="Arial" w:eastAsiaTheme="minorEastAsia" w:hAnsi="Arial" w:cs="Times New Roman"/>
      <w:b/>
      <w:bCs/>
      <w:sz w:val="20"/>
      <w:szCs w:val="20"/>
      <w:lang w:eastAsia="it-IT"/>
    </w:rPr>
  </w:style>
  <w:style w:type="table" w:customStyle="1" w:styleId="Grigliatabella3">
    <w:name w:val="Griglia tabella3"/>
    <w:basedOn w:val="Tabellanormale"/>
    <w:next w:val="Grigliatabella"/>
    <w:uiPriority w:val="39"/>
    <w:rsid w:val="001644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A04D-DF0D-4F6C-B47E-2BC0261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Fani</dc:creator>
  <cp:keywords/>
  <dc:description/>
  <cp:lastModifiedBy>Meeting Room Acquisti</cp:lastModifiedBy>
  <cp:revision>6</cp:revision>
  <cp:lastPrinted>2016-05-20T09:35:00Z</cp:lastPrinted>
  <dcterms:created xsi:type="dcterms:W3CDTF">2022-04-26T10:09:00Z</dcterms:created>
  <dcterms:modified xsi:type="dcterms:W3CDTF">2022-05-02T09:02:00Z</dcterms:modified>
</cp:coreProperties>
</file>